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BBD7" w14:textId="77777777" w:rsidR="001E2D03" w:rsidRPr="00993DE2" w:rsidRDefault="001E2D03" w:rsidP="00993DE2">
      <w:pPr>
        <w:spacing w:after="0" w:line="240" w:lineRule="auto"/>
        <w:outlineLvl w:val="1"/>
        <w:rPr>
          <w:rFonts w:ascii="Poppins" w:eastAsia="Times New Roman" w:hAnsi="Poppins" w:cs="Poppins"/>
          <w:b/>
          <w:bCs/>
          <w:color w:val="333333"/>
          <w:lang w:val="en" w:eastAsia="en-GB"/>
        </w:rPr>
      </w:pPr>
    </w:p>
    <w:p w14:paraId="0DBADE33" w14:textId="28554647" w:rsidR="001879FB" w:rsidRPr="00993DE2" w:rsidRDefault="00BD0BE0" w:rsidP="00993DE2">
      <w:pPr>
        <w:pStyle w:val="Header"/>
        <w:rPr>
          <w:rFonts w:ascii="Poppins" w:hAnsi="Poppins" w:cs="Poppins"/>
          <w:b/>
          <w:color w:val="007A37"/>
          <w:sz w:val="36"/>
          <w:szCs w:val="36"/>
        </w:rPr>
      </w:pPr>
      <w:r w:rsidRPr="00993DE2">
        <w:rPr>
          <w:rFonts w:ascii="Poppins" w:hAnsi="Poppins" w:cs="Poppins"/>
          <w:b/>
          <w:color w:val="007A37"/>
          <w:sz w:val="36"/>
          <w:szCs w:val="36"/>
        </w:rPr>
        <w:t>ARTS FOR HEALTH &amp; WELLBEING</w:t>
      </w:r>
      <w:r w:rsidR="001879FB" w:rsidRPr="00993DE2">
        <w:rPr>
          <w:rFonts w:ascii="Poppins" w:hAnsi="Poppins" w:cs="Poppins"/>
          <w:b/>
          <w:color w:val="007A37"/>
          <w:sz w:val="36"/>
          <w:szCs w:val="36"/>
        </w:rPr>
        <w:t xml:space="preserve"> FUND</w:t>
      </w:r>
    </w:p>
    <w:p w14:paraId="54EB01D3" w14:textId="18031FA3" w:rsidR="001879FB" w:rsidRPr="00993DE2" w:rsidRDefault="00BC5381" w:rsidP="00993DE2">
      <w:pPr>
        <w:spacing w:after="0" w:line="240" w:lineRule="auto"/>
        <w:rPr>
          <w:rFonts w:ascii="Poppins" w:hAnsi="Poppins" w:cs="Poppins"/>
          <w:b/>
          <w:color w:val="007A37"/>
          <w:sz w:val="36"/>
          <w:szCs w:val="36"/>
        </w:rPr>
      </w:pPr>
      <w:r w:rsidRPr="00993DE2">
        <w:rPr>
          <w:rFonts w:ascii="Poppins" w:hAnsi="Poppins" w:cs="Poppins"/>
          <w:b/>
          <w:color w:val="007A37"/>
          <w:sz w:val="36"/>
          <w:szCs w:val="36"/>
        </w:rPr>
        <w:t xml:space="preserve">APPLICATION </w:t>
      </w:r>
      <w:r w:rsidR="001879FB" w:rsidRPr="00993DE2">
        <w:rPr>
          <w:rFonts w:ascii="Poppins" w:hAnsi="Poppins" w:cs="Poppins"/>
          <w:b/>
          <w:color w:val="007A37"/>
          <w:sz w:val="36"/>
          <w:szCs w:val="36"/>
        </w:rPr>
        <w:t>GUIDELINES</w:t>
      </w:r>
    </w:p>
    <w:p w14:paraId="6FCA22CC" w14:textId="6DF71A7A" w:rsidR="00765286" w:rsidRPr="00993DE2" w:rsidRDefault="00765286" w:rsidP="00993DE2">
      <w:pPr>
        <w:spacing w:after="0" w:line="240" w:lineRule="auto"/>
        <w:rPr>
          <w:rFonts w:ascii="Poppins" w:hAnsi="Poppins" w:cs="Poppins"/>
          <w:b/>
          <w:color w:val="007A37"/>
        </w:rPr>
      </w:pPr>
    </w:p>
    <w:p w14:paraId="30F629F8" w14:textId="3BAC22F0" w:rsidR="000C0201" w:rsidRPr="00993DE2" w:rsidRDefault="007C696E" w:rsidP="00993DE2">
      <w:pPr>
        <w:spacing w:after="0" w:line="240" w:lineRule="auto"/>
        <w:rPr>
          <w:rFonts w:ascii="Poppins" w:eastAsia="Times New Roman" w:hAnsi="Poppins" w:cs="Poppins"/>
          <w:b/>
          <w:bCs/>
          <w:color w:val="000000" w:themeColor="text1"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color w:val="000000" w:themeColor="text1"/>
          <w:lang w:val="en" w:eastAsia="en-GB"/>
        </w:rPr>
        <w:t>How Arts for Health and Wellbeing fit into the wider Social Prescribing context:</w:t>
      </w:r>
    </w:p>
    <w:p w14:paraId="480A1D50" w14:textId="77777777" w:rsidR="00BC5381" w:rsidRPr="00993DE2" w:rsidRDefault="00BC5381" w:rsidP="00993DE2">
      <w:pPr>
        <w:spacing w:after="0" w:line="240" w:lineRule="auto"/>
        <w:rPr>
          <w:rFonts w:ascii="Poppins" w:eastAsia="Times New Roman" w:hAnsi="Poppins" w:cs="Poppins"/>
          <w:b/>
          <w:bCs/>
          <w:color w:val="000000" w:themeColor="text1"/>
          <w:lang w:val="en" w:eastAsia="en-GB"/>
        </w:rPr>
      </w:pPr>
    </w:p>
    <w:p w14:paraId="0EDD3EA2" w14:textId="2420A577" w:rsidR="00DF61F5" w:rsidRPr="00993DE2" w:rsidRDefault="00191A72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  <w:r w:rsidRPr="00993DE2">
        <w:rPr>
          <w:rFonts w:ascii="Poppins" w:hAnsi="Poppins" w:cs="Poppins"/>
          <w:color w:val="111111"/>
          <w:shd w:val="clear" w:color="auto" w:fill="FFFFFF"/>
        </w:rPr>
        <w:t>Social Prescribing is a</w:t>
      </w:r>
      <w:r w:rsidRPr="00993DE2">
        <w:rPr>
          <w:rStyle w:val="Strong"/>
          <w:rFonts w:ascii="Poppins" w:hAnsi="Poppins" w:cs="Poppins"/>
          <w:color w:val="111111"/>
          <w:shd w:val="clear" w:color="auto" w:fill="FFFFFF"/>
        </w:rPr>
        <w:t> holistic approach to healthcare</w:t>
      </w:r>
      <w:r w:rsidRPr="00993DE2">
        <w:rPr>
          <w:rFonts w:ascii="Poppins" w:hAnsi="Poppins" w:cs="Poppins"/>
          <w:color w:val="111111"/>
          <w:shd w:val="clear" w:color="auto" w:fill="FFFFFF"/>
        </w:rPr>
        <w:t xml:space="preserve"> that brings together the social and medical models of health and wellness. It provides a formal pathway for health providers to address the diverse determinants of health, using the familiar and trusted </w:t>
      </w:r>
      <w:r w:rsidR="00635F3C" w:rsidRPr="00993DE2">
        <w:rPr>
          <w:rFonts w:ascii="Poppins" w:hAnsi="Poppins" w:cs="Poppins"/>
          <w:color w:val="111111"/>
          <w:shd w:val="clear" w:color="auto" w:fill="FFFFFF"/>
        </w:rPr>
        <w:t>environments of GP practices, health visitors and other primary care professiona</w:t>
      </w:r>
      <w:r w:rsidR="00783399" w:rsidRPr="00993DE2">
        <w:rPr>
          <w:rFonts w:ascii="Poppins" w:hAnsi="Poppins" w:cs="Poppins"/>
          <w:color w:val="111111"/>
          <w:shd w:val="clear" w:color="auto" w:fill="FFFFFF"/>
        </w:rPr>
        <w:t>l</w:t>
      </w:r>
      <w:r w:rsidR="00635F3C" w:rsidRPr="00993DE2">
        <w:rPr>
          <w:rFonts w:ascii="Poppins" w:hAnsi="Poppins" w:cs="Poppins"/>
          <w:color w:val="111111"/>
          <w:shd w:val="clear" w:color="auto" w:fill="FFFFFF"/>
        </w:rPr>
        <w:t>s</w:t>
      </w:r>
      <w:r w:rsidR="00DF61F5" w:rsidRPr="00993DE2">
        <w:rPr>
          <w:rFonts w:ascii="Poppins" w:hAnsi="Poppins" w:cs="Poppins"/>
          <w:color w:val="111111"/>
          <w:shd w:val="clear" w:color="auto" w:fill="FFFFFF"/>
        </w:rPr>
        <w:t xml:space="preserve"> to refer people to a range of local, non-clinical services.</w:t>
      </w:r>
    </w:p>
    <w:p w14:paraId="3615C285" w14:textId="77777777" w:rsidR="00F333C0" w:rsidRPr="00993DE2" w:rsidRDefault="00F333C0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</w:p>
    <w:p w14:paraId="30BCD8DC" w14:textId="2FB3B29F" w:rsidR="00191A72" w:rsidRPr="00993DE2" w:rsidRDefault="00DF61F5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  <w:r w:rsidRPr="00993DE2">
        <w:rPr>
          <w:rFonts w:ascii="Poppins" w:hAnsi="Poppins" w:cs="Poppins"/>
          <w:color w:val="111111"/>
          <w:shd w:val="clear" w:color="auto" w:fill="FFFFFF"/>
        </w:rPr>
        <w:t xml:space="preserve">In Wandsworth, </w:t>
      </w:r>
      <w:r w:rsidR="00902E83" w:rsidRPr="00993DE2">
        <w:rPr>
          <w:rFonts w:ascii="Poppins" w:hAnsi="Poppins" w:cs="Poppins"/>
          <w:color w:val="111111"/>
          <w:shd w:val="clear" w:color="auto" w:fill="FFFFFF"/>
        </w:rPr>
        <w:t>two</w:t>
      </w:r>
      <w:r w:rsidRPr="00993DE2">
        <w:rPr>
          <w:rFonts w:ascii="Poppins" w:hAnsi="Poppins" w:cs="Poppins"/>
          <w:color w:val="111111"/>
          <w:shd w:val="clear" w:color="auto" w:fill="FFFFFF"/>
        </w:rPr>
        <w:t xml:space="preserve"> providers are already offering Social Prescribing programmes</w:t>
      </w:r>
      <w:r w:rsidR="00F428A7" w:rsidRPr="00993DE2">
        <w:rPr>
          <w:rFonts w:ascii="Poppins" w:hAnsi="Poppins" w:cs="Poppins"/>
          <w:color w:val="111111"/>
          <w:shd w:val="clear" w:color="auto" w:fill="FFFFFF"/>
        </w:rPr>
        <w:t>: Enable Leisure &amp; Culture and Surrey Physio. Wandsworth</w:t>
      </w:r>
      <w:r w:rsidR="00D2433F" w:rsidRPr="00993DE2">
        <w:rPr>
          <w:rFonts w:ascii="Poppins" w:hAnsi="Poppins" w:cs="Poppins"/>
          <w:color w:val="111111"/>
          <w:shd w:val="clear" w:color="auto" w:fill="FFFFFF"/>
        </w:rPr>
        <w:t>’s</w:t>
      </w:r>
      <w:r w:rsidR="00F428A7" w:rsidRPr="00993DE2">
        <w:rPr>
          <w:rFonts w:ascii="Poppins" w:hAnsi="Poppins" w:cs="Poppins"/>
          <w:color w:val="111111"/>
          <w:shd w:val="clear" w:color="auto" w:fill="FFFFFF"/>
        </w:rPr>
        <w:t xml:space="preserve"> Arts </w:t>
      </w:r>
      <w:r w:rsidR="00D2433F" w:rsidRPr="00993DE2">
        <w:rPr>
          <w:rFonts w:ascii="Poppins" w:hAnsi="Poppins" w:cs="Poppins"/>
          <w:color w:val="111111"/>
          <w:shd w:val="clear" w:color="auto" w:fill="FFFFFF"/>
        </w:rPr>
        <w:t>and Culture</w:t>
      </w:r>
      <w:r w:rsidR="00F428A7" w:rsidRPr="00993DE2">
        <w:rPr>
          <w:rFonts w:ascii="Poppins" w:hAnsi="Poppins" w:cs="Poppins"/>
          <w:color w:val="111111"/>
          <w:shd w:val="clear" w:color="auto" w:fill="FFFFFF"/>
        </w:rPr>
        <w:t xml:space="preserve"> Service </w:t>
      </w:r>
      <w:r w:rsidR="0037736B" w:rsidRPr="00993DE2">
        <w:rPr>
          <w:rFonts w:ascii="Poppins" w:hAnsi="Poppins" w:cs="Poppins"/>
          <w:color w:val="111111"/>
          <w:shd w:val="clear" w:color="auto" w:fill="FFFFFF"/>
        </w:rPr>
        <w:t>are now seeking to</w:t>
      </w:r>
      <w:r w:rsidR="00F428A7" w:rsidRPr="00993DE2">
        <w:rPr>
          <w:rFonts w:ascii="Poppins" w:hAnsi="Poppins" w:cs="Poppins"/>
          <w:color w:val="111111"/>
          <w:shd w:val="clear" w:color="auto" w:fill="FFFFFF"/>
        </w:rPr>
        <w:t xml:space="preserve"> complement those programmes with </w:t>
      </w:r>
      <w:r w:rsidR="006A7BF1" w:rsidRPr="00993DE2">
        <w:rPr>
          <w:rFonts w:ascii="Poppins" w:hAnsi="Poppins" w:cs="Poppins"/>
          <w:color w:val="111111"/>
          <w:shd w:val="clear" w:color="auto" w:fill="FFFFFF"/>
        </w:rPr>
        <w:t>a cultural offer</w:t>
      </w:r>
      <w:r w:rsidR="0037736B" w:rsidRPr="00993DE2">
        <w:rPr>
          <w:rFonts w:ascii="Poppins" w:hAnsi="Poppins" w:cs="Poppins"/>
          <w:color w:val="111111"/>
          <w:shd w:val="clear" w:color="auto" w:fill="FFFFFF"/>
        </w:rPr>
        <w:t>, in partnership</w:t>
      </w:r>
      <w:r w:rsidR="0001603D" w:rsidRPr="00993DE2">
        <w:rPr>
          <w:rFonts w:ascii="Poppins" w:hAnsi="Poppins" w:cs="Poppins"/>
          <w:color w:val="111111"/>
          <w:shd w:val="clear" w:color="auto" w:fill="FFFFFF"/>
        </w:rPr>
        <w:t xml:space="preserve"> with </w:t>
      </w:r>
      <w:r w:rsidR="002F3CC4" w:rsidRPr="00993DE2">
        <w:rPr>
          <w:rFonts w:ascii="Poppins" w:hAnsi="Poppins" w:cs="Poppins"/>
          <w:color w:val="111111"/>
          <w:shd w:val="clear" w:color="auto" w:fill="FFFFFF"/>
        </w:rPr>
        <w:t xml:space="preserve">Wandsworth </w:t>
      </w:r>
      <w:r w:rsidR="0001603D" w:rsidRPr="00993DE2">
        <w:rPr>
          <w:rFonts w:ascii="Poppins" w:hAnsi="Poppins" w:cs="Poppins"/>
          <w:color w:val="111111"/>
          <w:shd w:val="clear" w:color="auto" w:fill="FFFFFF"/>
        </w:rPr>
        <w:t>Public Health and</w:t>
      </w:r>
      <w:r w:rsidR="00A134A7" w:rsidRPr="00993DE2">
        <w:rPr>
          <w:rFonts w:ascii="Poppins" w:hAnsi="Poppins" w:cs="Poppins"/>
          <w:color w:val="111111"/>
          <w:shd w:val="clear" w:color="auto" w:fill="FFFFFF"/>
        </w:rPr>
        <w:t xml:space="preserve"> Wandsworth </w:t>
      </w:r>
      <w:r w:rsidR="00354982" w:rsidRPr="00993DE2">
        <w:rPr>
          <w:rFonts w:ascii="Poppins" w:hAnsi="Poppins" w:cs="Poppins"/>
          <w:color w:val="111111"/>
          <w:shd w:val="clear" w:color="auto" w:fill="FFFFFF"/>
        </w:rPr>
        <w:t>Integrated Care System</w:t>
      </w:r>
      <w:r w:rsidR="00BB0808" w:rsidRPr="00993DE2">
        <w:rPr>
          <w:rFonts w:ascii="Poppins" w:hAnsi="Poppins" w:cs="Poppins"/>
          <w:color w:val="111111"/>
          <w:shd w:val="clear" w:color="auto" w:fill="FFFFFF"/>
        </w:rPr>
        <w:t>.</w:t>
      </w:r>
      <w:r w:rsidR="006A7BF1" w:rsidRPr="00993DE2">
        <w:rPr>
          <w:rFonts w:ascii="Poppins" w:hAnsi="Poppins" w:cs="Poppins"/>
          <w:color w:val="111111"/>
          <w:shd w:val="clear" w:color="auto" w:fill="FFFFFF"/>
        </w:rPr>
        <w:t xml:space="preserve"> </w:t>
      </w:r>
    </w:p>
    <w:p w14:paraId="2E98112B" w14:textId="4540F9FA" w:rsidR="004E1A93" w:rsidRPr="00993DE2" w:rsidRDefault="004E1A93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</w:p>
    <w:p w14:paraId="68C2D744" w14:textId="15C937AD" w:rsidR="00D737B9" w:rsidRPr="00993DE2" w:rsidRDefault="00D737B9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</w:p>
    <w:p w14:paraId="6369B7DF" w14:textId="7E735CEB" w:rsidR="00D737B9" w:rsidRPr="00993DE2" w:rsidRDefault="00D737B9" w:rsidP="00993DE2">
      <w:pPr>
        <w:spacing w:after="0" w:line="240" w:lineRule="auto"/>
        <w:rPr>
          <w:rFonts w:ascii="Poppins" w:hAnsi="Poppins" w:cs="Poppins"/>
          <w:b/>
          <w:bCs/>
          <w:color w:val="111111"/>
          <w:shd w:val="clear" w:color="auto" w:fill="FFFFFF"/>
        </w:rPr>
      </w:pPr>
      <w:r w:rsidRPr="00993DE2">
        <w:rPr>
          <w:rFonts w:ascii="Poppins" w:hAnsi="Poppins" w:cs="Poppins"/>
          <w:b/>
          <w:bCs/>
          <w:color w:val="111111"/>
          <w:shd w:val="clear" w:color="auto" w:fill="FFFFFF"/>
        </w:rPr>
        <w:t>The Arts for Health &amp; Wellbeing Fund</w:t>
      </w:r>
    </w:p>
    <w:p w14:paraId="2AC0A5FA" w14:textId="77777777" w:rsidR="00D737B9" w:rsidRPr="00993DE2" w:rsidRDefault="00D737B9" w:rsidP="00993DE2">
      <w:pPr>
        <w:spacing w:after="0" w:line="240" w:lineRule="auto"/>
        <w:rPr>
          <w:rFonts w:ascii="Poppins" w:hAnsi="Poppins" w:cs="Poppins"/>
          <w:color w:val="111111"/>
          <w:shd w:val="clear" w:color="auto" w:fill="FFFFFF"/>
        </w:rPr>
      </w:pPr>
    </w:p>
    <w:p w14:paraId="453141CE" w14:textId="69158046" w:rsidR="002B1AD0" w:rsidRPr="00993DE2" w:rsidRDefault="00693562" w:rsidP="00993DE2">
      <w:pPr>
        <w:spacing w:after="0" w:line="240" w:lineRule="auto"/>
        <w:rPr>
          <w:rFonts w:ascii="Poppins" w:eastAsia="Times New Roman" w:hAnsi="Poppins" w:cs="Poppins"/>
          <w:color w:val="000000" w:themeColor="text1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The </w:t>
      </w:r>
      <w:r w:rsidR="000D33AC" w:rsidRPr="00993DE2">
        <w:rPr>
          <w:rFonts w:ascii="Poppins" w:eastAsia="Times New Roman" w:hAnsi="Poppins" w:cs="Poppins"/>
          <w:color w:val="000000" w:themeColor="text1"/>
          <w:lang w:val="en" w:eastAsia="en-GB"/>
        </w:rPr>
        <w:t>Art</w:t>
      </w:r>
      <w:r w:rsidR="00EB11A7" w:rsidRPr="00993DE2">
        <w:rPr>
          <w:rFonts w:ascii="Poppins" w:eastAsia="Times New Roman" w:hAnsi="Poppins" w:cs="Poppins"/>
          <w:color w:val="000000" w:themeColor="text1"/>
          <w:lang w:val="en" w:eastAsia="en-GB"/>
        </w:rPr>
        <w:t xml:space="preserve">s for Health &amp; Wellbeing </w:t>
      </w:r>
      <w:r w:rsidR="000D33AC" w:rsidRPr="00993DE2">
        <w:rPr>
          <w:rFonts w:ascii="Poppins" w:eastAsia="Times New Roman" w:hAnsi="Poppins" w:cs="Poppins"/>
          <w:color w:val="000000" w:themeColor="text1"/>
          <w:lang w:val="en" w:eastAsia="en-GB"/>
        </w:rPr>
        <w:t xml:space="preserve">Fund </w:t>
      </w:r>
      <w:r w:rsidR="00D737B9" w:rsidRPr="00993DE2">
        <w:rPr>
          <w:rFonts w:ascii="Poppins" w:eastAsia="Times New Roman" w:hAnsi="Poppins" w:cs="Poppins"/>
          <w:color w:val="000000" w:themeColor="text1"/>
          <w:lang w:val="en" w:eastAsia="en-GB"/>
        </w:rPr>
        <w:t xml:space="preserve">will be </w:t>
      </w:r>
      <w:r w:rsidR="002B1AD0" w:rsidRPr="00993DE2">
        <w:rPr>
          <w:rFonts w:ascii="Poppins" w:eastAsia="Times New Roman" w:hAnsi="Poppins" w:cs="Poppins"/>
          <w:color w:val="000000" w:themeColor="text1"/>
          <w:lang w:val="en" w:eastAsia="en-GB"/>
        </w:rPr>
        <w:t>awarded in 2 stages:</w:t>
      </w:r>
    </w:p>
    <w:p w14:paraId="2E57DF78" w14:textId="75D3B5DC" w:rsidR="008D7DA0" w:rsidRPr="00993DE2" w:rsidRDefault="002B1AD0" w:rsidP="00993DE2">
      <w:pPr>
        <w:pStyle w:val="paragraph"/>
        <w:numPr>
          <w:ilvl w:val="0"/>
          <w:numId w:val="9"/>
        </w:numPr>
        <w:tabs>
          <w:tab w:val="left" w:pos="567"/>
          <w:tab w:val="left" w:pos="1134"/>
        </w:tabs>
        <w:spacing w:before="240" w:beforeAutospacing="0" w:after="0" w:afterAutospacing="0"/>
        <w:ind w:left="0" w:firstLine="0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color w:val="000000" w:themeColor="text1"/>
          <w:sz w:val="22"/>
          <w:szCs w:val="22"/>
          <w:u w:val="single"/>
          <w:lang w:val="en"/>
        </w:rPr>
        <w:t>Stage 1</w:t>
      </w:r>
      <w:r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 xml:space="preserve">: projects that </w:t>
      </w:r>
      <w:r w:rsidR="00C307C1"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 xml:space="preserve">take place in </w:t>
      </w:r>
      <w:r w:rsidR="00184ECE"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>the North of the borough</w:t>
      </w:r>
    </w:p>
    <w:p w14:paraId="014C950B" w14:textId="0B55F7F9" w:rsidR="008643D6" w:rsidRPr="00993DE2" w:rsidRDefault="008D7DA0" w:rsidP="00993DE2">
      <w:pPr>
        <w:pStyle w:val="paragraph"/>
        <w:numPr>
          <w:ilvl w:val="0"/>
          <w:numId w:val="9"/>
        </w:numPr>
        <w:tabs>
          <w:tab w:val="left" w:pos="567"/>
          <w:tab w:val="left" w:pos="1134"/>
        </w:tabs>
        <w:spacing w:before="240" w:beforeAutospacing="0" w:after="0" w:afterAutospacing="0"/>
        <w:ind w:left="567" w:hanging="567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color w:val="000000" w:themeColor="text1"/>
          <w:sz w:val="22"/>
          <w:szCs w:val="22"/>
          <w:u w:val="single"/>
          <w:lang w:val="en"/>
        </w:rPr>
        <w:t>Stage 2</w:t>
      </w:r>
      <w:r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 xml:space="preserve">: projects </w:t>
      </w:r>
      <w:r w:rsidR="00EA1D73"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 xml:space="preserve">that </w:t>
      </w:r>
      <w:r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 xml:space="preserve">take place </w:t>
      </w:r>
      <w:r w:rsidR="00184ECE" w:rsidRPr="00993DE2">
        <w:rPr>
          <w:rFonts w:ascii="Poppins" w:hAnsi="Poppins" w:cs="Poppins"/>
          <w:color w:val="000000" w:themeColor="text1"/>
          <w:sz w:val="22"/>
          <w:szCs w:val="22"/>
          <w:lang w:val="en"/>
        </w:rPr>
        <w:t>in the centre and South of the borough</w:t>
      </w:r>
      <w:r w:rsidR="008643D6" w:rsidRPr="00993DE2">
        <w:rPr>
          <w:rFonts w:ascii="Poppins" w:hAnsi="Poppins" w:cs="Poppins"/>
          <w:sz w:val="22"/>
          <w:szCs w:val="22"/>
        </w:rPr>
        <w:t xml:space="preserve"> </w:t>
      </w:r>
    </w:p>
    <w:p w14:paraId="78E6FBAE" w14:textId="71FE8ABB" w:rsidR="002B1AD0" w:rsidRPr="00993DE2" w:rsidRDefault="002B1AD0" w:rsidP="00993DE2">
      <w:pPr>
        <w:tabs>
          <w:tab w:val="left" w:pos="1134"/>
        </w:tabs>
        <w:spacing w:after="0" w:line="240" w:lineRule="auto"/>
        <w:ind w:left="851"/>
        <w:rPr>
          <w:rFonts w:ascii="Poppins" w:eastAsia="Times New Roman" w:hAnsi="Poppins" w:cs="Poppins"/>
          <w:color w:val="000000" w:themeColor="text1"/>
          <w:lang w:eastAsia="en-GB"/>
        </w:rPr>
      </w:pPr>
    </w:p>
    <w:p w14:paraId="54EAB2EC" w14:textId="70188D1B" w:rsidR="004E1A93" w:rsidRDefault="008E1164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The Arts for Health &amp; Wellbeing </w:t>
      </w:r>
      <w:r w:rsidR="00B574E8" w:rsidRPr="00993DE2">
        <w:rPr>
          <w:rFonts w:ascii="Poppins" w:eastAsia="Times New Roman" w:hAnsi="Poppins" w:cs="Poppins"/>
          <w:lang w:val="en" w:eastAsia="en-GB"/>
        </w:rPr>
        <w:t>Programme</w:t>
      </w:r>
      <w:r w:rsidRPr="00993DE2">
        <w:rPr>
          <w:rFonts w:ascii="Poppins" w:eastAsia="Times New Roman" w:hAnsi="Poppins" w:cs="Poppins"/>
          <w:lang w:val="en" w:eastAsia="en-GB"/>
        </w:rPr>
        <w:t xml:space="preserve"> </w:t>
      </w:r>
      <w:r w:rsidR="000D33AC" w:rsidRPr="00993DE2">
        <w:rPr>
          <w:rFonts w:ascii="Poppins" w:eastAsia="Times New Roman" w:hAnsi="Poppins" w:cs="Poppins"/>
          <w:lang w:val="en" w:eastAsia="en-GB"/>
        </w:rPr>
        <w:t>is</w:t>
      </w:r>
      <w:r w:rsidR="00693562" w:rsidRPr="00993DE2">
        <w:rPr>
          <w:rFonts w:ascii="Poppins" w:eastAsia="Times New Roman" w:hAnsi="Poppins" w:cs="Poppins"/>
          <w:lang w:val="en" w:eastAsia="en-GB"/>
        </w:rPr>
        <w:t xml:space="preserve"> funded </w:t>
      </w:r>
      <w:r w:rsidR="000E2FF6" w:rsidRPr="00993DE2">
        <w:rPr>
          <w:rFonts w:ascii="Poppins" w:eastAsia="Times New Roman" w:hAnsi="Poppins" w:cs="Poppins"/>
          <w:lang w:val="en" w:eastAsia="en-GB"/>
        </w:rPr>
        <w:t xml:space="preserve">and managed </w:t>
      </w:r>
      <w:r w:rsidR="00693562" w:rsidRPr="00993DE2">
        <w:rPr>
          <w:rFonts w:ascii="Poppins" w:eastAsia="Times New Roman" w:hAnsi="Poppins" w:cs="Poppins"/>
          <w:lang w:val="en" w:eastAsia="en-GB"/>
        </w:rPr>
        <w:t>by Wandsworth Council</w:t>
      </w:r>
      <w:r w:rsidR="000708DE" w:rsidRPr="00993DE2">
        <w:rPr>
          <w:rFonts w:ascii="Poppins" w:eastAsia="Times New Roman" w:hAnsi="Poppins" w:cs="Poppins"/>
          <w:lang w:val="en" w:eastAsia="en-GB"/>
        </w:rPr>
        <w:t xml:space="preserve">. </w:t>
      </w:r>
    </w:p>
    <w:p w14:paraId="4D218486" w14:textId="77777777" w:rsidR="00993DE2" w:rsidRPr="00993DE2" w:rsidRDefault="00993DE2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5AD2FE73" w14:textId="77777777" w:rsidR="00E464AE" w:rsidRPr="00993DE2" w:rsidRDefault="00E464AE" w:rsidP="00993DE2">
      <w:pPr>
        <w:spacing w:after="0" w:line="240" w:lineRule="auto"/>
        <w:rPr>
          <w:rFonts w:ascii="Poppins" w:eastAsia="Times New Roman" w:hAnsi="Poppins" w:cs="Poppins"/>
          <w:color w:val="FF0000"/>
          <w:lang w:val="en" w:eastAsia="en-GB"/>
        </w:rPr>
      </w:pPr>
    </w:p>
    <w:p w14:paraId="2DBB4B43" w14:textId="3F64CB5D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Awards</w:t>
      </w:r>
    </w:p>
    <w:p w14:paraId="5E6DAD51" w14:textId="77777777" w:rsidR="00E464AE" w:rsidRPr="00993DE2" w:rsidRDefault="00E464AE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6184398B" w14:textId="4F44F9CD" w:rsidR="006A44E5" w:rsidRPr="00993DE2" w:rsidRDefault="00A62E55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You can apply for awards between </w:t>
      </w:r>
      <w:r w:rsidR="009E6401" w:rsidRPr="00993DE2">
        <w:rPr>
          <w:rFonts w:ascii="Poppins" w:eastAsia="Times New Roman" w:hAnsi="Poppins" w:cs="Poppins"/>
          <w:lang w:val="en" w:eastAsia="en-GB"/>
        </w:rPr>
        <w:t>£500 and £</w:t>
      </w:r>
      <w:r w:rsidR="000F5A68" w:rsidRPr="00993DE2">
        <w:rPr>
          <w:rFonts w:ascii="Poppins" w:eastAsia="Times New Roman" w:hAnsi="Poppins" w:cs="Poppins"/>
          <w:lang w:val="en" w:eastAsia="en-GB"/>
        </w:rPr>
        <w:t>10</w:t>
      </w:r>
      <w:r w:rsidR="00360CFB" w:rsidRPr="00993DE2">
        <w:rPr>
          <w:rFonts w:ascii="Poppins" w:eastAsia="Times New Roman" w:hAnsi="Poppins" w:cs="Poppins"/>
          <w:lang w:val="en" w:eastAsia="en-GB"/>
        </w:rPr>
        <w:t>,000</w:t>
      </w:r>
      <w:r w:rsidR="009E6401" w:rsidRPr="00993DE2">
        <w:rPr>
          <w:rFonts w:ascii="Poppins" w:eastAsia="Times New Roman" w:hAnsi="Poppins" w:cs="Poppins"/>
          <w:lang w:val="en" w:eastAsia="en-GB"/>
        </w:rPr>
        <w:t xml:space="preserve">. </w:t>
      </w:r>
    </w:p>
    <w:p w14:paraId="24300464" w14:textId="7DF371C8" w:rsidR="00BB63FB" w:rsidRPr="00993DE2" w:rsidRDefault="00CE1D49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Please note that y</w:t>
      </w:r>
      <w:r w:rsidR="00BB63FB" w:rsidRPr="00993DE2">
        <w:rPr>
          <w:rFonts w:ascii="Poppins" w:eastAsia="Times New Roman" w:hAnsi="Poppins" w:cs="Poppins"/>
          <w:lang w:val="en" w:eastAsia="en-GB"/>
        </w:rPr>
        <w:t xml:space="preserve">ou will be required to </w:t>
      </w:r>
      <w:r w:rsidR="00590508" w:rsidRPr="00993DE2">
        <w:rPr>
          <w:rFonts w:ascii="Poppins" w:eastAsia="Times New Roman" w:hAnsi="Poppins" w:cs="Poppins"/>
          <w:lang w:val="en" w:eastAsia="en-GB"/>
        </w:rPr>
        <w:t>share</w:t>
      </w:r>
      <w:r w:rsidR="00BB63FB" w:rsidRPr="00993DE2">
        <w:rPr>
          <w:rFonts w:ascii="Poppins" w:eastAsia="Times New Roman" w:hAnsi="Poppins" w:cs="Poppins"/>
          <w:lang w:val="en" w:eastAsia="en-GB"/>
        </w:rPr>
        <w:t xml:space="preserve"> the evaluation report of </w:t>
      </w:r>
      <w:r w:rsidR="00235D7B" w:rsidRPr="00993DE2">
        <w:rPr>
          <w:rFonts w:ascii="Poppins" w:eastAsia="Times New Roman" w:hAnsi="Poppins" w:cs="Poppins"/>
          <w:lang w:val="en" w:eastAsia="en-GB"/>
        </w:rPr>
        <w:t xml:space="preserve">a </w:t>
      </w:r>
      <w:r w:rsidR="00BB63FB" w:rsidRPr="00993DE2">
        <w:rPr>
          <w:rFonts w:ascii="Poppins" w:eastAsia="Times New Roman" w:hAnsi="Poppins" w:cs="Poppins"/>
          <w:lang w:val="en" w:eastAsia="en-GB"/>
        </w:rPr>
        <w:t xml:space="preserve">previous project </w:t>
      </w:r>
      <w:proofErr w:type="gramStart"/>
      <w:r w:rsidR="00BB63FB" w:rsidRPr="00993DE2">
        <w:rPr>
          <w:rFonts w:ascii="Poppins" w:eastAsia="Times New Roman" w:hAnsi="Poppins" w:cs="Poppins"/>
          <w:lang w:val="en" w:eastAsia="en-GB"/>
        </w:rPr>
        <w:t>in order to</w:t>
      </w:r>
      <w:proofErr w:type="gramEnd"/>
      <w:r w:rsidR="00BB63FB" w:rsidRPr="00993DE2">
        <w:rPr>
          <w:rFonts w:ascii="Poppins" w:eastAsia="Times New Roman" w:hAnsi="Poppins" w:cs="Poppins"/>
          <w:lang w:val="en" w:eastAsia="en-GB"/>
        </w:rPr>
        <w:t xml:space="preserve"> be </w:t>
      </w:r>
      <w:r w:rsidRPr="00993DE2">
        <w:rPr>
          <w:rFonts w:ascii="Poppins" w:eastAsia="Times New Roman" w:hAnsi="Poppins" w:cs="Poppins"/>
          <w:lang w:val="en" w:eastAsia="en-GB"/>
        </w:rPr>
        <w:t>eligible</w:t>
      </w:r>
      <w:r w:rsidR="00BB63FB" w:rsidRPr="00993DE2">
        <w:rPr>
          <w:rFonts w:ascii="Poppins" w:eastAsia="Times New Roman" w:hAnsi="Poppins" w:cs="Poppins"/>
          <w:lang w:val="en" w:eastAsia="en-GB"/>
        </w:rPr>
        <w:t xml:space="preserve"> to apply for</w:t>
      </w:r>
      <w:r w:rsidRPr="00993DE2">
        <w:rPr>
          <w:rFonts w:ascii="Poppins" w:eastAsia="Times New Roman" w:hAnsi="Poppins" w:cs="Poppins"/>
          <w:lang w:val="en" w:eastAsia="en-GB"/>
        </w:rPr>
        <w:t xml:space="preserve"> more than £5,000.</w:t>
      </w:r>
    </w:p>
    <w:p w14:paraId="3ECFDDAA" w14:textId="77777777" w:rsidR="00415B4C" w:rsidRPr="00993DE2" w:rsidRDefault="00415B4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4D783947" w14:textId="77777777" w:rsidR="00BF6E5C" w:rsidRPr="00993DE2" w:rsidRDefault="00421B37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Awards can be </w:t>
      </w:r>
      <w:r w:rsidR="00A62E55" w:rsidRPr="00993DE2">
        <w:rPr>
          <w:rFonts w:ascii="Poppins" w:eastAsia="Times New Roman" w:hAnsi="Poppins" w:cs="Poppins"/>
          <w:lang w:val="en" w:eastAsia="en-GB"/>
        </w:rPr>
        <w:t>used either to commission a new activity or support the capacity of an existing activity.</w:t>
      </w:r>
      <w:r w:rsidR="00415B4C" w:rsidRPr="00993DE2">
        <w:rPr>
          <w:rFonts w:ascii="Poppins" w:eastAsia="Times New Roman" w:hAnsi="Poppins" w:cs="Poppins"/>
          <w:lang w:val="en" w:eastAsia="en-GB"/>
        </w:rPr>
        <w:t xml:space="preserve"> </w:t>
      </w:r>
    </w:p>
    <w:p w14:paraId="0DA0CC69" w14:textId="77777777" w:rsidR="00BF6E5C" w:rsidRPr="00993DE2" w:rsidRDefault="00BF6E5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5E621285" w14:textId="6CCEA35F" w:rsidR="00585FFA" w:rsidRPr="00993DE2" w:rsidRDefault="00415B4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Awards cannot be used as match-funding for Wandsworth Grant Fund.</w:t>
      </w:r>
    </w:p>
    <w:p w14:paraId="07F9EE0D" w14:textId="4E5E5B70" w:rsidR="00415B4C" w:rsidRPr="00993DE2" w:rsidRDefault="00415B4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14E6AF22" w14:textId="77777777" w:rsidR="00BF6E5C" w:rsidRPr="00993DE2" w:rsidRDefault="00BF6E5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7D31D66E" w14:textId="4C832653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Who can apply?</w:t>
      </w:r>
    </w:p>
    <w:p w14:paraId="5DF25E5E" w14:textId="77777777" w:rsidR="00BF6E5C" w:rsidRPr="00993DE2" w:rsidRDefault="00BF6E5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7BFC2BC6" w14:textId="707317DE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Applications are open to organisations, partnerships and individuals that demonstrate how they meet the criteria of the grant, provided the proposed activity takes place </w:t>
      </w:r>
      <w:r w:rsidR="006259D5" w:rsidRPr="00993DE2">
        <w:rPr>
          <w:rFonts w:ascii="Poppins" w:eastAsia="Times New Roman" w:hAnsi="Poppins" w:cs="Poppins"/>
          <w:lang w:val="en" w:eastAsia="en-GB"/>
        </w:rPr>
        <w:t xml:space="preserve">between November 2022 and </w:t>
      </w:r>
      <w:r w:rsidR="00D37716" w:rsidRPr="00993DE2">
        <w:rPr>
          <w:rFonts w:ascii="Poppins" w:eastAsia="Times New Roman" w:hAnsi="Poppins" w:cs="Poppins"/>
          <w:lang w:val="en" w:eastAsia="en-GB"/>
        </w:rPr>
        <w:t>April 2024</w:t>
      </w:r>
      <w:r w:rsidR="00912D59" w:rsidRPr="00993DE2">
        <w:rPr>
          <w:rFonts w:ascii="Poppins" w:eastAsia="Times New Roman" w:hAnsi="Poppins" w:cs="Poppins"/>
          <w:lang w:val="en" w:eastAsia="en-GB"/>
        </w:rPr>
        <w:t xml:space="preserve"> and is fully budgeted</w:t>
      </w:r>
      <w:r w:rsidR="008F3186" w:rsidRPr="00993DE2">
        <w:rPr>
          <w:rFonts w:ascii="Poppins" w:eastAsia="Times New Roman" w:hAnsi="Poppins" w:cs="Poppins"/>
          <w:lang w:val="en" w:eastAsia="en-GB"/>
        </w:rPr>
        <w:t>.</w:t>
      </w:r>
    </w:p>
    <w:p w14:paraId="6A392270" w14:textId="77777777" w:rsidR="00AE11E0" w:rsidRPr="00993DE2" w:rsidRDefault="00AE11E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46E24C36" w14:textId="2FF3D21C" w:rsidR="00592336" w:rsidRPr="00993DE2" w:rsidRDefault="00592336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The fund is unable to support profit making ventures, fundraising </w:t>
      </w:r>
      <w:proofErr w:type="gramStart"/>
      <w:r w:rsidRPr="00993DE2">
        <w:rPr>
          <w:rFonts w:ascii="Poppins" w:eastAsia="Times New Roman" w:hAnsi="Poppins" w:cs="Poppins"/>
          <w:lang w:val="en" w:eastAsia="en-GB"/>
        </w:rPr>
        <w:t>activities</w:t>
      </w:r>
      <w:proofErr w:type="gramEnd"/>
      <w:r w:rsidR="00290BDC" w:rsidRPr="00993DE2">
        <w:rPr>
          <w:rFonts w:ascii="Poppins" w:eastAsia="Times New Roman" w:hAnsi="Poppins" w:cs="Poppins"/>
          <w:lang w:val="en" w:eastAsia="en-GB"/>
        </w:rPr>
        <w:t xml:space="preserve"> and</w:t>
      </w:r>
      <w:r w:rsidRPr="00993DE2">
        <w:rPr>
          <w:rFonts w:ascii="Poppins" w:eastAsia="Times New Roman" w:hAnsi="Poppins" w:cs="Poppins"/>
          <w:lang w:val="en" w:eastAsia="en-GB"/>
        </w:rPr>
        <w:t xml:space="preserve"> capital. For the full list of </w:t>
      </w:r>
      <w:proofErr w:type="gramStart"/>
      <w:r w:rsidRPr="00993DE2">
        <w:rPr>
          <w:rFonts w:ascii="Poppins" w:eastAsia="Times New Roman" w:hAnsi="Poppins" w:cs="Poppins"/>
          <w:lang w:val="en" w:eastAsia="en-GB"/>
        </w:rPr>
        <w:t>items</w:t>
      </w:r>
      <w:proofErr w:type="gramEnd"/>
      <w:r w:rsidRPr="00993DE2">
        <w:rPr>
          <w:rFonts w:ascii="Poppins" w:eastAsia="Times New Roman" w:hAnsi="Poppins" w:cs="Poppins"/>
          <w:lang w:val="en" w:eastAsia="en-GB"/>
        </w:rPr>
        <w:t xml:space="preserve"> the Council is unable to fund, please refer to the </w:t>
      </w:r>
      <w:r w:rsidR="00D37716" w:rsidRPr="00993DE2">
        <w:rPr>
          <w:rFonts w:ascii="Poppins" w:eastAsia="Times New Roman" w:hAnsi="Poppins" w:cs="Poppins"/>
          <w:lang w:val="en" w:eastAsia="en-GB"/>
        </w:rPr>
        <w:t xml:space="preserve">Fund </w:t>
      </w:r>
      <w:r w:rsidRPr="00993DE2">
        <w:rPr>
          <w:rFonts w:ascii="Poppins" w:eastAsia="Times New Roman" w:hAnsi="Poppins" w:cs="Poppins"/>
          <w:lang w:val="en" w:eastAsia="en-GB"/>
        </w:rPr>
        <w:t>Terms &amp; Conditions.</w:t>
      </w:r>
    </w:p>
    <w:p w14:paraId="37D0386A" w14:textId="77777777" w:rsidR="005D3028" w:rsidRPr="00993DE2" w:rsidRDefault="005D3028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142847D7" w14:textId="6C3B37CC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Applicants do not have to be based in Wandsworth. However, the proposal must take place in the borough and benefit Wandsworth residents. </w:t>
      </w:r>
    </w:p>
    <w:p w14:paraId="0C7FE96C" w14:textId="77777777" w:rsidR="005D3028" w:rsidRPr="00993DE2" w:rsidRDefault="005D3028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1FAA8404" w14:textId="1E70A137" w:rsidR="00A06966" w:rsidRPr="00993DE2" w:rsidRDefault="00A06966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Applicants who were awarded </w:t>
      </w:r>
      <w:r w:rsidR="007644D9" w:rsidRPr="00993DE2">
        <w:rPr>
          <w:rFonts w:ascii="Poppins" w:eastAsia="Times New Roman" w:hAnsi="Poppins" w:cs="Poppins"/>
          <w:lang w:val="en" w:eastAsia="en-GB"/>
        </w:rPr>
        <w:t xml:space="preserve">WGF monies or a </w:t>
      </w:r>
      <w:r w:rsidRPr="00993DE2">
        <w:rPr>
          <w:rFonts w:ascii="Poppins" w:eastAsia="Times New Roman" w:hAnsi="Poppins" w:cs="Poppins"/>
          <w:lang w:val="en" w:eastAsia="en-GB"/>
        </w:rPr>
        <w:t>WAF grant in the past 3 years but failed to produce</w:t>
      </w:r>
      <w:r w:rsidR="00585FFA" w:rsidRPr="00993DE2">
        <w:rPr>
          <w:rFonts w:ascii="Poppins" w:eastAsia="Times New Roman" w:hAnsi="Poppins" w:cs="Poppins"/>
          <w:lang w:val="en" w:eastAsia="en-GB"/>
        </w:rPr>
        <w:t xml:space="preserve"> an evaluation report may not apply.</w:t>
      </w:r>
    </w:p>
    <w:p w14:paraId="69ABD7E5" w14:textId="77777777" w:rsidR="00331D59" w:rsidRPr="00993DE2" w:rsidRDefault="00331D59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53B96D65" w14:textId="77777777" w:rsidR="005D3028" w:rsidRPr="00993DE2" w:rsidRDefault="005D3028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224D3AAE" w14:textId="61B5185B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Strategic Priorities</w:t>
      </w:r>
    </w:p>
    <w:p w14:paraId="6543C50B" w14:textId="77777777" w:rsidR="002159ED" w:rsidRPr="00993DE2" w:rsidRDefault="002159ED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07D0DCBD" w14:textId="060AA297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Applications should demonstrate arts content and meet one or more of the following strategic priorities</w:t>
      </w:r>
      <w:r w:rsidR="00165361" w:rsidRPr="00993DE2">
        <w:rPr>
          <w:rFonts w:ascii="Poppins" w:eastAsia="Times New Roman" w:hAnsi="Poppins" w:cs="Poppins"/>
          <w:lang w:val="en" w:eastAsia="en-GB"/>
        </w:rPr>
        <w:t xml:space="preserve">, as defined by </w:t>
      </w:r>
      <w:r w:rsidR="006413DA" w:rsidRPr="00993DE2">
        <w:rPr>
          <w:rFonts w:ascii="Poppins" w:eastAsia="Times New Roman" w:hAnsi="Poppins" w:cs="Poppins"/>
          <w:lang w:val="en" w:eastAsia="en-GB"/>
        </w:rPr>
        <w:t>Public Health</w:t>
      </w:r>
      <w:r w:rsidRPr="00993DE2">
        <w:rPr>
          <w:rFonts w:ascii="Poppins" w:eastAsia="Times New Roman" w:hAnsi="Poppins" w:cs="Poppins"/>
          <w:lang w:val="en" w:eastAsia="en-GB"/>
        </w:rPr>
        <w:t>:</w:t>
      </w:r>
    </w:p>
    <w:p w14:paraId="54CFBC12" w14:textId="2562B4FA" w:rsidR="00963F20" w:rsidRPr="00993DE2" w:rsidRDefault="00963F20" w:rsidP="00993DE2">
      <w:pPr>
        <w:pStyle w:val="paragraph"/>
        <w:numPr>
          <w:ilvl w:val="0"/>
          <w:numId w:val="8"/>
        </w:numPr>
        <w:spacing w:before="120" w:beforeAutospacing="0" w:after="0" w:afterAutospacing="0"/>
        <w:ind w:left="0" w:firstLine="0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sz w:val="22"/>
          <w:szCs w:val="22"/>
        </w:rPr>
        <w:t>Mental Health</w:t>
      </w:r>
      <w:r w:rsidR="00741BAB" w:rsidRPr="00993DE2">
        <w:rPr>
          <w:rFonts w:ascii="Poppins" w:hAnsi="Poppins" w:cs="Poppins"/>
          <w:sz w:val="22"/>
          <w:szCs w:val="22"/>
        </w:rPr>
        <w:t>, linked to s</w:t>
      </w:r>
      <w:r w:rsidRPr="00993DE2">
        <w:rPr>
          <w:rFonts w:ascii="Poppins" w:hAnsi="Poppins" w:cs="Poppins"/>
          <w:sz w:val="22"/>
          <w:szCs w:val="22"/>
        </w:rPr>
        <w:t xml:space="preserve">uicide, </w:t>
      </w:r>
      <w:r w:rsidR="00741BAB" w:rsidRPr="00993DE2">
        <w:rPr>
          <w:rFonts w:ascii="Poppins" w:hAnsi="Poppins" w:cs="Poppins"/>
          <w:sz w:val="22"/>
          <w:szCs w:val="22"/>
        </w:rPr>
        <w:t>s</w:t>
      </w:r>
      <w:r w:rsidRPr="00993DE2">
        <w:rPr>
          <w:rFonts w:ascii="Poppins" w:hAnsi="Poppins" w:cs="Poppins"/>
          <w:sz w:val="22"/>
          <w:szCs w:val="22"/>
        </w:rPr>
        <w:t xml:space="preserve">ocial </w:t>
      </w:r>
      <w:bookmarkStart w:id="0" w:name="_Int_Y7KBonL2"/>
      <w:proofErr w:type="gramStart"/>
      <w:r w:rsidRPr="00993DE2">
        <w:rPr>
          <w:rFonts w:ascii="Poppins" w:hAnsi="Poppins" w:cs="Poppins"/>
          <w:sz w:val="22"/>
          <w:szCs w:val="22"/>
        </w:rPr>
        <w:t>isolation</w:t>
      </w:r>
      <w:bookmarkEnd w:id="0"/>
      <w:proofErr w:type="gramEnd"/>
      <w:r w:rsidRPr="00993DE2">
        <w:rPr>
          <w:rFonts w:ascii="Poppins" w:hAnsi="Poppins" w:cs="Poppins"/>
          <w:sz w:val="22"/>
          <w:szCs w:val="22"/>
        </w:rPr>
        <w:t xml:space="preserve"> and </w:t>
      </w:r>
      <w:r w:rsidR="00741BAB" w:rsidRPr="00993DE2">
        <w:rPr>
          <w:rFonts w:ascii="Poppins" w:hAnsi="Poppins" w:cs="Poppins"/>
          <w:sz w:val="22"/>
          <w:szCs w:val="22"/>
        </w:rPr>
        <w:t>d</w:t>
      </w:r>
      <w:r w:rsidRPr="00993DE2">
        <w:rPr>
          <w:rFonts w:ascii="Poppins" w:hAnsi="Poppins" w:cs="Poppins"/>
          <w:sz w:val="22"/>
          <w:szCs w:val="22"/>
        </w:rPr>
        <w:t>ementia</w:t>
      </w:r>
    </w:p>
    <w:p w14:paraId="59865194" w14:textId="0457B944" w:rsidR="00A15465" w:rsidRPr="00993DE2" w:rsidRDefault="00A15465" w:rsidP="00993DE2">
      <w:pPr>
        <w:pStyle w:val="paragraph"/>
        <w:numPr>
          <w:ilvl w:val="0"/>
          <w:numId w:val="8"/>
        </w:numPr>
        <w:spacing w:before="120" w:beforeAutospacing="0" w:after="0" w:afterAutospacing="0"/>
        <w:ind w:left="0" w:firstLine="0"/>
        <w:textAlignment w:val="baseline"/>
        <w:rPr>
          <w:rStyle w:val="eop"/>
          <w:rFonts w:ascii="Poppins" w:hAnsi="Poppins" w:cs="Poppins"/>
          <w:sz w:val="22"/>
          <w:szCs w:val="22"/>
        </w:rPr>
      </w:pP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Long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t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erm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c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>onditions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 like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 </w:t>
      </w:r>
      <w:r w:rsidR="00CF039A" w:rsidRPr="00993DE2">
        <w:rPr>
          <w:rStyle w:val="eop"/>
          <w:rFonts w:ascii="Poppins" w:eastAsiaTheme="majorEastAsia" w:hAnsi="Poppins" w:cs="Poppins"/>
          <w:sz w:val="22"/>
          <w:szCs w:val="22"/>
        </w:rPr>
        <w:t>d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iabetes,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c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ardiovascular </w:t>
      </w:r>
      <w:bookmarkStart w:id="1" w:name="_Int_mHrhSKbP"/>
      <w:proofErr w:type="gramStart"/>
      <w:r w:rsidRPr="00993DE2">
        <w:rPr>
          <w:rStyle w:val="eop"/>
          <w:rFonts w:ascii="Poppins" w:eastAsiaTheme="majorEastAsia" w:hAnsi="Poppins" w:cs="Poppins"/>
          <w:sz w:val="22"/>
          <w:szCs w:val="22"/>
        </w:rPr>
        <w:t>disease</w:t>
      </w:r>
      <w:bookmarkEnd w:id="1"/>
      <w:proofErr w:type="gramEnd"/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 and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f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>alls</w:t>
      </w:r>
    </w:p>
    <w:p w14:paraId="10F48431" w14:textId="3D491F16" w:rsidR="00A15465" w:rsidRPr="00993DE2" w:rsidRDefault="00A15465" w:rsidP="00993DE2">
      <w:pPr>
        <w:pStyle w:val="paragraph"/>
        <w:numPr>
          <w:ilvl w:val="0"/>
          <w:numId w:val="8"/>
        </w:numPr>
        <w:spacing w:before="120" w:beforeAutospacing="0" w:after="0" w:afterAutospacing="0"/>
        <w:ind w:left="709" w:hanging="709"/>
        <w:textAlignment w:val="baseline"/>
        <w:rPr>
          <w:rStyle w:val="eop"/>
          <w:rFonts w:ascii="Poppins" w:hAnsi="Poppins" w:cs="Poppins"/>
          <w:sz w:val="22"/>
          <w:szCs w:val="22"/>
        </w:rPr>
      </w:pP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Lifestyle and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b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ehaviours: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h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ealthy eating and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p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>hysical activity,</w:t>
      </w:r>
      <w:r w:rsidR="006E08D7"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s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 xml:space="preserve">moking and </w:t>
      </w:r>
      <w:r w:rsidR="00963F20" w:rsidRPr="00993DE2">
        <w:rPr>
          <w:rStyle w:val="eop"/>
          <w:rFonts w:ascii="Poppins" w:eastAsiaTheme="majorEastAsia" w:hAnsi="Poppins" w:cs="Poppins"/>
          <w:sz w:val="22"/>
          <w:szCs w:val="22"/>
        </w:rPr>
        <w:t>a</w:t>
      </w:r>
      <w:r w:rsidRPr="00993DE2">
        <w:rPr>
          <w:rStyle w:val="eop"/>
          <w:rFonts w:ascii="Poppins" w:eastAsiaTheme="majorEastAsia" w:hAnsi="Poppins" w:cs="Poppins"/>
          <w:sz w:val="22"/>
          <w:szCs w:val="22"/>
        </w:rPr>
        <w:t>lcohol consumption</w:t>
      </w:r>
    </w:p>
    <w:p w14:paraId="3FB592D5" w14:textId="77777777" w:rsidR="00A15465" w:rsidRPr="00993DE2" w:rsidRDefault="00A15465" w:rsidP="00993DE2">
      <w:pPr>
        <w:pStyle w:val="paragraph"/>
        <w:numPr>
          <w:ilvl w:val="0"/>
          <w:numId w:val="8"/>
        </w:numPr>
        <w:spacing w:before="120" w:beforeAutospacing="0" w:after="0" w:afterAutospacing="0"/>
        <w:ind w:left="0" w:firstLine="0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sz w:val="22"/>
          <w:szCs w:val="22"/>
        </w:rPr>
        <w:t>Air quality and Climate change</w:t>
      </w:r>
    </w:p>
    <w:p w14:paraId="33CEC4CE" w14:textId="1E8DE1B2" w:rsidR="00A15465" w:rsidRPr="00993DE2" w:rsidRDefault="00A15465" w:rsidP="00993DE2">
      <w:pPr>
        <w:pStyle w:val="paragraph"/>
        <w:numPr>
          <w:ilvl w:val="0"/>
          <w:numId w:val="8"/>
        </w:numPr>
        <w:spacing w:before="120" w:beforeAutospacing="0" w:after="0" w:afterAutospacing="0"/>
        <w:ind w:left="0" w:firstLine="0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sz w:val="22"/>
          <w:szCs w:val="22"/>
        </w:rPr>
        <w:t xml:space="preserve">Cancer screening and </w:t>
      </w:r>
      <w:r w:rsidR="00034949" w:rsidRPr="00993DE2">
        <w:rPr>
          <w:rFonts w:ascii="Poppins" w:hAnsi="Poppins" w:cs="Poppins"/>
          <w:sz w:val="22"/>
          <w:szCs w:val="22"/>
        </w:rPr>
        <w:t>i</w:t>
      </w:r>
      <w:r w:rsidRPr="00993DE2">
        <w:rPr>
          <w:rFonts w:ascii="Poppins" w:hAnsi="Poppins" w:cs="Poppins"/>
          <w:sz w:val="22"/>
          <w:szCs w:val="22"/>
        </w:rPr>
        <w:t>mmunisation</w:t>
      </w:r>
    </w:p>
    <w:p w14:paraId="5C6E8FAC" w14:textId="66A761A3" w:rsidR="002159ED" w:rsidRPr="00993DE2" w:rsidRDefault="002159ED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b/>
          <w:bCs/>
          <w:sz w:val="22"/>
          <w:szCs w:val="22"/>
          <w:lang w:val="en"/>
        </w:rPr>
      </w:pPr>
    </w:p>
    <w:p w14:paraId="3E599151" w14:textId="77777777" w:rsidR="00616CA5" w:rsidRPr="00993DE2" w:rsidRDefault="00616CA5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b/>
          <w:bCs/>
          <w:sz w:val="22"/>
          <w:szCs w:val="22"/>
          <w:lang w:val="en"/>
        </w:rPr>
      </w:pPr>
    </w:p>
    <w:p w14:paraId="6E01B7A1" w14:textId="188AAF20" w:rsidR="0042234D" w:rsidRPr="00993DE2" w:rsidRDefault="002159ED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b/>
          <w:bCs/>
          <w:sz w:val="22"/>
          <w:szCs w:val="22"/>
          <w:lang w:val="en"/>
        </w:rPr>
      </w:pPr>
      <w:r w:rsidRPr="00993DE2">
        <w:rPr>
          <w:rFonts w:ascii="Poppins" w:hAnsi="Poppins" w:cs="Poppins"/>
          <w:b/>
          <w:bCs/>
          <w:sz w:val="22"/>
          <w:szCs w:val="22"/>
          <w:lang w:val="en"/>
        </w:rPr>
        <w:lastRenderedPageBreak/>
        <w:t>Priority Areas</w:t>
      </w:r>
    </w:p>
    <w:p w14:paraId="1B6D18D9" w14:textId="77777777" w:rsidR="002159ED" w:rsidRPr="00993DE2" w:rsidRDefault="002159ED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</w:p>
    <w:p w14:paraId="30F0FCE0" w14:textId="1C271DCE" w:rsidR="00990DA3" w:rsidRPr="00993DE2" w:rsidRDefault="00990DA3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993DE2">
        <w:rPr>
          <w:rFonts w:ascii="Poppins" w:hAnsi="Poppins" w:cs="Poppins"/>
          <w:sz w:val="22"/>
          <w:szCs w:val="22"/>
        </w:rPr>
        <w:t xml:space="preserve">Priority areas have been identified via the </w:t>
      </w:r>
      <w:r w:rsidR="00C1228B" w:rsidRPr="00993DE2">
        <w:rPr>
          <w:rFonts w:ascii="Poppins" w:hAnsi="Poppins" w:cs="Poppins"/>
          <w:sz w:val="22"/>
          <w:szCs w:val="22"/>
        </w:rPr>
        <w:t>Greater London Authority’s Wellbeing Probability Scores as follow:</w:t>
      </w:r>
    </w:p>
    <w:p w14:paraId="6B470D58" w14:textId="77777777" w:rsidR="00CA26F2" w:rsidRPr="00993DE2" w:rsidRDefault="00CA26F2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25D3" w:rsidRPr="005E17CD" w14:paraId="77E066B2" w14:textId="77777777" w:rsidTr="004725D3">
        <w:tc>
          <w:tcPr>
            <w:tcW w:w="4508" w:type="dxa"/>
          </w:tcPr>
          <w:p w14:paraId="01822C02" w14:textId="3B7C35C3" w:rsidR="004725D3" w:rsidRPr="00993DE2" w:rsidRDefault="004725D3" w:rsidP="00993DE2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Phase </w:t>
            </w:r>
            <w:proofErr w:type="gramStart"/>
            <w:r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one </w:t>
            </w:r>
            <w:r w:rsidR="00B22BF1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>:</w:t>
            </w:r>
            <w:proofErr w:type="gramEnd"/>
            <w:r w:rsidR="00B22BF1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 projects that </w:t>
            </w:r>
            <w:r w:rsidR="0035074C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>are already running or ready to start</w:t>
            </w:r>
            <w:r w:rsidR="00F33DBE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 straight away</w:t>
            </w:r>
          </w:p>
        </w:tc>
        <w:tc>
          <w:tcPr>
            <w:tcW w:w="4508" w:type="dxa"/>
          </w:tcPr>
          <w:p w14:paraId="79DEEABE" w14:textId="0DDD4DC3" w:rsidR="004725D3" w:rsidRPr="00993DE2" w:rsidRDefault="004725D3" w:rsidP="00993DE2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Phase </w:t>
            </w:r>
            <w:r w:rsidR="001535BE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>two</w:t>
            </w:r>
            <w:r w:rsidR="008361C3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: </w:t>
            </w:r>
            <w:r w:rsidR="00163B2E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activity running </w:t>
            </w:r>
            <w:r w:rsidR="00137E25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>between</w:t>
            </w:r>
            <w:r w:rsidR="00163B2E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 </w:t>
            </w:r>
            <w:r w:rsidR="00311953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January 2023 </w:t>
            </w:r>
            <w:r w:rsidR="00137E25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>and</w:t>
            </w:r>
            <w:r w:rsidR="00311953" w:rsidRPr="00993DE2">
              <w:rPr>
                <w:rFonts w:ascii="Poppins" w:hAnsi="Poppins" w:cs="Poppins"/>
                <w:b/>
                <w:bCs/>
                <w:sz w:val="22"/>
                <w:szCs w:val="22"/>
              </w:rPr>
              <w:t xml:space="preserve"> April 2024</w:t>
            </w:r>
          </w:p>
        </w:tc>
      </w:tr>
      <w:tr w:rsidR="004725D3" w:rsidRPr="005E17CD" w14:paraId="139A192D" w14:textId="77777777" w:rsidTr="004725D3">
        <w:tc>
          <w:tcPr>
            <w:tcW w:w="4508" w:type="dxa"/>
          </w:tcPr>
          <w:p w14:paraId="59FC6B43" w14:textId="5E95B344" w:rsidR="00C56813" w:rsidRPr="00993DE2" w:rsidRDefault="00C56813" w:rsidP="00993DE2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</w:p>
          <w:p w14:paraId="65E7B55D" w14:textId="44064010" w:rsidR="004725D3" w:rsidRPr="00993DE2" w:rsidRDefault="00295651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Falconbrook</w:t>
            </w:r>
          </w:p>
          <w:p w14:paraId="24A6D7A6" w14:textId="179D60FA" w:rsidR="00077837" w:rsidRPr="00993DE2" w:rsidRDefault="00E10C44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 xml:space="preserve">Shaftesbury &amp; </w:t>
            </w:r>
            <w:r w:rsidR="004725D3" w:rsidRPr="00993DE2">
              <w:rPr>
                <w:rFonts w:ascii="Poppins" w:hAnsi="Poppins" w:cs="Poppins"/>
                <w:sz w:val="22"/>
                <w:szCs w:val="22"/>
              </w:rPr>
              <w:t>Queenstown</w:t>
            </w:r>
            <w:r w:rsidR="00574E74" w:rsidRPr="00993DE2">
              <w:rPr>
                <w:rFonts w:ascii="Poppins" w:hAnsi="Poppins" w:cs="Poppins"/>
                <w:sz w:val="22"/>
                <w:szCs w:val="22"/>
              </w:rPr>
              <w:t xml:space="preserve"> </w:t>
            </w:r>
          </w:p>
          <w:p w14:paraId="0DA85DC4" w14:textId="6A4F273C" w:rsidR="004725D3" w:rsidRPr="00993DE2" w:rsidRDefault="004725D3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 xml:space="preserve">Roehampton </w:t>
            </w:r>
          </w:p>
          <w:p w14:paraId="37AF0500" w14:textId="77777777" w:rsidR="004725D3" w:rsidRPr="00993DE2" w:rsidRDefault="004725D3" w:rsidP="00993DE2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</w:p>
          <w:p w14:paraId="76D0A0CA" w14:textId="7FF5F7F2" w:rsidR="004725D3" w:rsidRPr="00993DE2" w:rsidRDefault="00653628" w:rsidP="00993DE2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+</w:t>
            </w:r>
            <w:r w:rsidR="00612DA3" w:rsidRPr="00993DE2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993DE2">
              <w:rPr>
                <w:rFonts w:ascii="Poppins" w:hAnsi="Poppins" w:cs="Poppins"/>
                <w:sz w:val="22"/>
                <w:szCs w:val="22"/>
              </w:rPr>
              <w:t xml:space="preserve">the </w:t>
            </w:r>
            <w:r w:rsidR="00612DA3" w:rsidRPr="00993DE2">
              <w:rPr>
                <w:rFonts w:ascii="Poppins" w:hAnsi="Poppins" w:cs="Poppins"/>
                <w:sz w:val="22"/>
                <w:szCs w:val="22"/>
              </w:rPr>
              <w:t>Nine Elms Opportunity Area (Wandsworth section)</w:t>
            </w:r>
          </w:p>
        </w:tc>
        <w:tc>
          <w:tcPr>
            <w:tcW w:w="4508" w:type="dxa"/>
          </w:tcPr>
          <w:p w14:paraId="4375A347" w14:textId="764A3ABF" w:rsidR="004725D3" w:rsidRPr="00993DE2" w:rsidRDefault="009A2D12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 xml:space="preserve">Tooting </w:t>
            </w:r>
            <w:r w:rsidR="002441A9" w:rsidRPr="00993DE2">
              <w:rPr>
                <w:rFonts w:ascii="Poppins" w:hAnsi="Poppins" w:cs="Poppins"/>
                <w:sz w:val="22"/>
                <w:szCs w:val="22"/>
              </w:rPr>
              <w:t>Broadway</w:t>
            </w:r>
          </w:p>
          <w:p w14:paraId="39342B52" w14:textId="3420EA73" w:rsidR="00500B2C" w:rsidRPr="00993DE2" w:rsidRDefault="00500B2C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Tooting Bec</w:t>
            </w:r>
          </w:p>
          <w:p w14:paraId="1B8A5782" w14:textId="77777777" w:rsidR="004725D3" w:rsidRPr="00993DE2" w:rsidRDefault="004725D3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Furzedown</w:t>
            </w:r>
          </w:p>
          <w:p w14:paraId="003C81CC" w14:textId="6D664CC4" w:rsidR="004725D3" w:rsidRPr="00993DE2" w:rsidRDefault="006D5373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Wandle</w:t>
            </w:r>
          </w:p>
          <w:p w14:paraId="6DCEFCF8" w14:textId="3B543045" w:rsidR="00CA26F2" w:rsidRPr="00993DE2" w:rsidRDefault="009A2D12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>South Balham</w:t>
            </w:r>
            <w:r w:rsidR="00500B2C" w:rsidRPr="00993DE2">
              <w:rPr>
                <w:rFonts w:ascii="Poppins" w:hAnsi="Poppins" w:cs="Poppins"/>
                <w:sz w:val="22"/>
                <w:szCs w:val="22"/>
              </w:rPr>
              <w:t xml:space="preserve"> </w:t>
            </w:r>
          </w:p>
          <w:p w14:paraId="3CB55567" w14:textId="735A3877" w:rsidR="00CA26F2" w:rsidRPr="00993DE2" w:rsidRDefault="00500B2C" w:rsidP="00993D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Poppins" w:hAnsi="Poppins" w:cs="Poppins"/>
                <w:sz w:val="22"/>
                <w:szCs w:val="22"/>
              </w:rPr>
            </w:pPr>
            <w:r w:rsidRPr="00993DE2">
              <w:rPr>
                <w:rFonts w:ascii="Poppins" w:hAnsi="Poppins" w:cs="Poppins"/>
                <w:sz w:val="22"/>
                <w:szCs w:val="22"/>
              </w:rPr>
              <w:t xml:space="preserve">Trinity </w:t>
            </w:r>
          </w:p>
        </w:tc>
      </w:tr>
    </w:tbl>
    <w:p w14:paraId="22CBDF4A" w14:textId="77777777" w:rsidR="004725D3" w:rsidRPr="00993DE2" w:rsidRDefault="004725D3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</w:p>
    <w:p w14:paraId="0DAAF827" w14:textId="77777777" w:rsidR="00B919EE" w:rsidRPr="00993DE2" w:rsidRDefault="00B919EE" w:rsidP="00993DE2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</w:p>
    <w:p w14:paraId="244E56C8" w14:textId="77777777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Assessment criteria</w:t>
      </w:r>
    </w:p>
    <w:p w14:paraId="5CD5D07C" w14:textId="77777777" w:rsidR="00FA6134" w:rsidRPr="00993DE2" w:rsidRDefault="00FA6134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66849125" w14:textId="21DB0C75" w:rsidR="00297A67" w:rsidRPr="00993DE2" w:rsidRDefault="00987120" w:rsidP="00993DE2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Artistic quality</w:t>
      </w:r>
    </w:p>
    <w:p w14:paraId="54DF950F" w14:textId="1964F5D5" w:rsidR="00987120" w:rsidRPr="00993DE2" w:rsidRDefault="00987120" w:rsidP="00993DE2">
      <w:pPr>
        <w:numPr>
          <w:ilvl w:val="0"/>
          <w:numId w:val="4"/>
        </w:numPr>
        <w:spacing w:line="240" w:lineRule="auto"/>
        <w:ind w:left="709" w:hanging="709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Strategic fit: does your project address at least one of our strategic priorities?</w:t>
      </w:r>
      <w:r w:rsidR="007932AB" w:rsidRPr="00993DE2">
        <w:rPr>
          <w:rFonts w:ascii="Poppins" w:eastAsia="Times New Roman" w:hAnsi="Poppins" w:cs="Poppins"/>
          <w:lang w:val="en" w:eastAsia="en-GB"/>
        </w:rPr>
        <w:t xml:space="preserve"> How so?</w:t>
      </w:r>
    </w:p>
    <w:p w14:paraId="2066472E" w14:textId="4ED3ACEF" w:rsidR="00987120" w:rsidRPr="00993DE2" w:rsidRDefault="00987120" w:rsidP="00993DE2">
      <w:pPr>
        <w:numPr>
          <w:ilvl w:val="0"/>
          <w:numId w:val="4"/>
        </w:numPr>
        <w:spacing w:line="240" w:lineRule="auto"/>
        <w:ind w:left="0" w:firstLine="0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Deliverability: project timeframe, partners</w:t>
      </w:r>
      <w:r w:rsidR="007932AB" w:rsidRPr="00993DE2">
        <w:rPr>
          <w:rFonts w:ascii="Poppins" w:eastAsia="Times New Roman" w:hAnsi="Poppins" w:cs="Poppins"/>
          <w:lang w:val="en" w:eastAsia="en-GB"/>
        </w:rPr>
        <w:t xml:space="preserve">, </w:t>
      </w:r>
      <w:proofErr w:type="gramStart"/>
      <w:r w:rsidR="007932AB" w:rsidRPr="00993DE2">
        <w:rPr>
          <w:rFonts w:ascii="Poppins" w:eastAsia="Times New Roman" w:hAnsi="Poppins" w:cs="Poppins"/>
          <w:lang w:val="en" w:eastAsia="en-GB"/>
        </w:rPr>
        <w:t>venue</w:t>
      </w:r>
      <w:proofErr w:type="gramEnd"/>
      <w:r w:rsidRPr="00993DE2">
        <w:rPr>
          <w:rFonts w:ascii="Poppins" w:eastAsia="Times New Roman" w:hAnsi="Poppins" w:cs="Poppins"/>
          <w:lang w:val="en" w:eastAsia="en-GB"/>
        </w:rPr>
        <w:t xml:space="preserve"> and collaborators</w:t>
      </w:r>
    </w:p>
    <w:p w14:paraId="0EC56450" w14:textId="77777777" w:rsidR="00987120" w:rsidRPr="00993DE2" w:rsidRDefault="00987120" w:rsidP="00993DE2">
      <w:pPr>
        <w:numPr>
          <w:ilvl w:val="0"/>
          <w:numId w:val="4"/>
        </w:numPr>
        <w:spacing w:line="240" w:lineRule="auto"/>
        <w:ind w:left="709" w:hanging="709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Impact: who will benefit from your project and how so? How will you measure it?</w:t>
      </w:r>
    </w:p>
    <w:p w14:paraId="499265B0" w14:textId="61E4F6B6" w:rsidR="00140F63" w:rsidRPr="00993DE2" w:rsidRDefault="00987120" w:rsidP="00993DE2">
      <w:pPr>
        <w:numPr>
          <w:ilvl w:val="0"/>
          <w:numId w:val="4"/>
        </w:numPr>
        <w:spacing w:line="240" w:lineRule="auto"/>
        <w:ind w:left="0" w:firstLine="0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Value for money</w:t>
      </w:r>
    </w:p>
    <w:p w14:paraId="27AB2210" w14:textId="41420477" w:rsidR="00987120" w:rsidRPr="00993DE2" w:rsidRDefault="009F19DD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Note: </w:t>
      </w:r>
      <w:r w:rsidR="00153C39" w:rsidRPr="00993DE2">
        <w:rPr>
          <w:rFonts w:ascii="Poppins" w:eastAsia="Times New Roman" w:hAnsi="Poppins" w:cs="Poppins"/>
          <w:lang w:val="en" w:eastAsia="en-GB"/>
        </w:rPr>
        <w:t>Wandsworth Council</w:t>
      </w:r>
      <w:r w:rsidR="00987120" w:rsidRPr="00993DE2">
        <w:rPr>
          <w:rFonts w:ascii="Poppins" w:eastAsia="Times New Roman" w:hAnsi="Poppins" w:cs="Poppins"/>
          <w:lang w:val="en" w:eastAsia="en-GB"/>
        </w:rPr>
        <w:t xml:space="preserve"> reserves the right to prioritise proposals that fill existing gaps in provision.</w:t>
      </w:r>
    </w:p>
    <w:p w14:paraId="7C872F0E" w14:textId="77777777" w:rsidR="00465BED" w:rsidRPr="00993DE2" w:rsidRDefault="00465BED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0E81FFAC" w14:textId="77777777" w:rsidR="000C6907" w:rsidRPr="00993DE2" w:rsidRDefault="000C6907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23D0822B" w14:textId="77777777" w:rsidR="00076714" w:rsidRPr="00993DE2" w:rsidRDefault="00076714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How to apply</w:t>
      </w:r>
    </w:p>
    <w:p w14:paraId="4B8465E7" w14:textId="77777777" w:rsidR="000C6907" w:rsidRPr="00993DE2" w:rsidRDefault="000C6907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6E1FCBA6" w14:textId="67A3127B" w:rsidR="00D35E88" w:rsidRDefault="00076714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You will need to complete an application form and submit it electronically to </w:t>
      </w:r>
      <w:hyperlink r:id="rId11" w:history="1">
        <w:r w:rsidR="006E1A47" w:rsidRPr="00993DE2">
          <w:rPr>
            <w:rStyle w:val="Hyperlink"/>
            <w:rFonts w:ascii="Poppins" w:eastAsia="Times New Roman" w:hAnsi="Poppins" w:cs="Poppins"/>
            <w:lang w:val="en" w:eastAsia="en-GB"/>
          </w:rPr>
          <w:t>arts@wandsworth.gov.uk</w:t>
        </w:r>
      </w:hyperlink>
      <w:r w:rsidR="006E1A47" w:rsidRPr="00993DE2">
        <w:rPr>
          <w:rFonts w:ascii="Poppins" w:eastAsia="Times New Roman" w:hAnsi="Poppins" w:cs="Poppins"/>
          <w:lang w:val="en" w:eastAsia="en-GB"/>
        </w:rPr>
        <w:t xml:space="preserve">, together with your Safeguarding policies and </w:t>
      </w:r>
      <w:r w:rsidR="006E1A47" w:rsidRPr="00993DE2">
        <w:rPr>
          <w:rFonts w:ascii="Poppins" w:eastAsia="Times New Roman" w:hAnsi="Poppins" w:cs="Poppins"/>
          <w:lang w:val="en" w:eastAsia="en-GB"/>
        </w:rPr>
        <w:lastRenderedPageBreak/>
        <w:t>procedures.</w:t>
      </w:r>
      <w:r w:rsidR="00E03D3D" w:rsidRPr="00993DE2">
        <w:rPr>
          <w:rFonts w:ascii="Poppins" w:eastAsia="Times New Roman" w:hAnsi="Poppins" w:cs="Poppins"/>
          <w:lang w:val="en" w:eastAsia="en-GB"/>
        </w:rPr>
        <w:t xml:space="preserve"> </w:t>
      </w:r>
      <w:r w:rsidR="00D35E88" w:rsidRPr="00742EBD">
        <w:rPr>
          <w:rFonts w:ascii="Poppins" w:eastAsia="Times New Roman" w:hAnsi="Poppins" w:cs="Poppins"/>
          <w:b/>
          <w:bCs/>
          <w:lang w:val="en" w:eastAsia="en-GB"/>
        </w:rPr>
        <w:t xml:space="preserve">Please </w:t>
      </w:r>
      <w:r w:rsidR="00D35B8E" w:rsidRPr="00742EBD">
        <w:rPr>
          <w:rFonts w:ascii="Poppins" w:eastAsia="Times New Roman" w:hAnsi="Poppins" w:cs="Poppins"/>
          <w:b/>
          <w:bCs/>
          <w:lang w:val="en" w:eastAsia="en-GB"/>
        </w:rPr>
        <w:t xml:space="preserve">use </w:t>
      </w:r>
      <w:r w:rsidR="00EE2ED8" w:rsidRPr="00742EBD">
        <w:rPr>
          <w:rFonts w:ascii="Poppins" w:eastAsia="Times New Roman" w:hAnsi="Poppins" w:cs="Poppins"/>
          <w:b/>
          <w:bCs/>
          <w:lang w:val="en" w:eastAsia="en-GB"/>
        </w:rPr>
        <w:t>subject line</w:t>
      </w:r>
      <w:r w:rsidR="003A291A" w:rsidRPr="00742EBD">
        <w:rPr>
          <w:rFonts w:ascii="Poppins" w:eastAsia="Times New Roman" w:hAnsi="Poppins" w:cs="Poppins"/>
          <w:b/>
          <w:bCs/>
          <w:lang w:val="en" w:eastAsia="en-GB"/>
        </w:rPr>
        <w:t>: Arts for Health &amp; Wellbeing</w:t>
      </w:r>
      <w:r w:rsidR="007678F2" w:rsidRPr="00742EBD">
        <w:rPr>
          <w:rFonts w:ascii="Poppins" w:eastAsia="Times New Roman" w:hAnsi="Poppins" w:cs="Poppins"/>
          <w:b/>
          <w:bCs/>
          <w:lang w:val="en" w:eastAsia="en-GB"/>
        </w:rPr>
        <w:t xml:space="preserve"> application – Round </w:t>
      </w:r>
      <w:r w:rsidR="00742EBD" w:rsidRPr="00742EBD">
        <w:rPr>
          <w:rFonts w:ascii="Poppins" w:eastAsia="Times New Roman" w:hAnsi="Poppins" w:cs="Poppins"/>
          <w:b/>
          <w:bCs/>
          <w:lang w:val="en" w:eastAsia="en-GB"/>
        </w:rPr>
        <w:t>1</w:t>
      </w:r>
    </w:p>
    <w:p w14:paraId="033A9827" w14:textId="77777777" w:rsidR="00D84DCE" w:rsidRDefault="00D84DCE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111E78BA" w14:textId="61CC1A74" w:rsidR="00076714" w:rsidRPr="00993DE2" w:rsidRDefault="00E03D3D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If you are applying for more than £5,000, please attach the evaluation report of </w:t>
      </w:r>
      <w:r w:rsidR="002E30E5" w:rsidRPr="00993DE2">
        <w:rPr>
          <w:rFonts w:ascii="Poppins" w:eastAsia="Times New Roman" w:hAnsi="Poppins" w:cs="Poppins"/>
          <w:lang w:val="en" w:eastAsia="en-GB"/>
        </w:rPr>
        <w:t>a</w:t>
      </w:r>
      <w:r w:rsidRPr="00993DE2">
        <w:rPr>
          <w:rFonts w:ascii="Poppins" w:eastAsia="Times New Roman" w:hAnsi="Poppins" w:cs="Poppins"/>
          <w:lang w:val="en" w:eastAsia="en-GB"/>
        </w:rPr>
        <w:t xml:space="preserve"> previous project to demonstrate your track record</w:t>
      </w:r>
      <w:r w:rsidR="002E30E5" w:rsidRPr="00993DE2">
        <w:rPr>
          <w:rFonts w:ascii="Poppins" w:eastAsia="Times New Roman" w:hAnsi="Poppins" w:cs="Poppins"/>
          <w:lang w:val="en" w:eastAsia="en-GB"/>
        </w:rPr>
        <w:t xml:space="preserve"> and evaluation practice</w:t>
      </w:r>
      <w:r w:rsidRPr="00993DE2">
        <w:rPr>
          <w:rFonts w:ascii="Poppins" w:eastAsia="Times New Roman" w:hAnsi="Poppins" w:cs="Poppins"/>
          <w:lang w:val="en" w:eastAsia="en-GB"/>
        </w:rPr>
        <w:t>.</w:t>
      </w:r>
    </w:p>
    <w:p w14:paraId="66FEFE33" w14:textId="5F6AD8F8" w:rsidR="00A05550" w:rsidRPr="00993DE2" w:rsidRDefault="00A0555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21129842" w14:textId="6858F1D8" w:rsidR="00A05550" w:rsidRPr="00993DE2" w:rsidRDefault="00A05550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 xml:space="preserve">Feel free </w:t>
      </w:r>
      <w:r w:rsidR="00771F3F" w:rsidRPr="00993DE2">
        <w:rPr>
          <w:rFonts w:ascii="Poppins" w:eastAsia="Times New Roman" w:hAnsi="Poppins" w:cs="Poppins"/>
          <w:lang w:val="en" w:eastAsia="en-GB"/>
        </w:rPr>
        <w:t xml:space="preserve">to email </w:t>
      </w:r>
      <w:hyperlink r:id="rId12" w:history="1">
        <w:r w:rsidR="00771F3F" w:rsidRPr="00993DE2">
          <w:rPr>
            <w:rStyle w:val="Hyperlink"/>
            <w:rFonts w:ascii="Poppins" w:eastAsia="Times New Roman" w:hAnsi="Poppins" w:cs="Poppins"/>
            <w:lang w:val="en" w:eastAsia="en-GB"/>
          </w:rPr>
          <w:t>Lelia.Greci@richmondandwandsworth.gov.uk</w:t>
        </w:r>
      </w:hyperlink>
      <w:r w:rsidR="00771F3F" w:rsidRPr="00993DE2">
        <w:rPr>
          <w:rFonts w:ascii="Poppins" w:eastAsia="Times New Roman" w:hAnsi="Poppins" w:cs="Poppins"/>
          <w:lang w:val="en" w:eastAsia="en-GB"/>
        </w:rPr>
        <w:t xml:space="preserve"> with </w:t>
      </w:r>
      <w:r w:rsidR="00771F3F" w:rsidRPr="00993DE2">
        <w:rPr>
          <w:rFonts w:ascii="Poppins" w:eastAsia="Times New Roman" w:hAnsi="Poppins" w:cs="Poppins"/>
          <w:u w:val="single"/>
          <w:lang w:val="en" w:eastAsia="en-GB"/>
        </w:rPr>
        <w:t>specific questions</w:t>
      </w:r>
      <w:r w:rsidR="00771F3F" w:rsidRPr="00993DE2">
        <w:rPr>
          <w:rFonts w:ascii="Poppins" w:eastAsia="Times New Roman" w:hAnsi="Poppins" w:cs="Poppins"/>
          <w:lang w:val="en" w:eastAsia="en-GB"/>
        </w:rPr>
        <w:t xml:space="preserve"> once you have </w:t>
      </w:r>
      <w:r w:rsidR="00C15DC7" w:rsidRPr="00993DE2">
        <w:rPr>
          <w:rFonts w:ascii="Poppins" w:eastAsia="Times New Roman" w:hAnsi="Poppins" w:cs="Poppins"/>
          <w:lang w:val="en" w:eastAsia="en-GB"/>
        </w:rPr>
        <w:t>started working on your application.</w:t>
      </w:r>
      <w:r w:rsidR="00353B9C" w:rsidRPr="00993DE2">
        <w:rPr>
          <w:rFonts w:ascii="Poppins" w:eastAsia="Times New Roman" w:hAnsi="Poppins" w:cs="Poppins"/>
          <w:lang w:val="en" w:eastAsia="en-GB"/>
        </w:rPr>
        <w:t xml:space="preserve"> Specific dates for each phase</w:t>
      </w:r>
      <w:r w:rsidR="00311862" w:rsidRPr="00993DE2">
        <w:rPr>
          <w:rFonts w:ascii="Poppins" w:eastAsia="Times New Roman" w:hAnsi="Poppins" w:cs="Poppins"/>
          <w:lang w:val="en" w:eastAsia="en-GB"/>
        </w:rPr>
        <w:t xml:space="preserve"> are provided below.</w:t>
      </w:r>
    </w:p>
    <w:p w14:paraId="18743DD4" w14:textId="77777777" w:rsidR="008C0F1E" w:rsidRPr="00993DE2" w:rsidRDefault="008C0F1E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21DC4925" w14:textId="75D9CEF6" w:rsidR="00446B9D" w:rsidRPr="00993DE2" w:rsidRDefault="00446B9D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071F8D57" w14:textId="77777777" w:rsidR="00821994" w:rsidRPr="00993DE2" w:rsidRDefault="00821994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</w:p>
    <w:p w14:paraId="6B468678" w14:textId="2FB5CE60" w:rsidR="00987120" w:rsidRPr="00993DE2" w:rsidRDefault="00987120" w:rsidP="00993DE2">
      <w:pPr>
        <w:spacing w:after="0" w:line="240" w:lineRule="auto"/>
        <w:rPr>
          <w:rFonts w:ascii="Poppins" w:eastAsia="Times New Roman" w:hAnsi="Poppins" w:cs="Poppins"/>
          <w:b/>
          <w:bCs/>
          <w:lang w:val="en" w:eastAsia="en-GB"/>
        </w:rPr>
      </w:pPr>
      <w:r w:rsidRPr="00993DE2">
        <w:rPr>
          <w:rFonts w:ascii="Poppins" w:eastAsia="Times New Roman" w:hAnsi="Poppins" w:cs="Poppins"/>
          <w:b/>
          <w:bCs/>
          <w:lang w:val="en" w:eastAsia="en-GB"/>
        </w:rPr>
        <w:t>Key dates</w:t>
      </w:r>
    </w:p>
    <w:p w14:paraId="023B1D74" w14:textId="30E59C25" w:rsidR="00FB649B" w:rsidRPr="00993DE2" w:rsidRDefault="00FB649B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73A40956" w14:textId="01A69E98" w:rsidR="00FB649B" w:rsidRPr="00993DE2" w:rsidRDefault="00FB649B" w:rsidP="00993DE2">
      <w:pPr>
        <w:spacing w:after="0" w:line="240" w:lineRule="auto"/>
        <w:rPr>
          <w:rFonts w:ascii="Poppins" w:eastAsia="Times New Roman" w:hAnsi="Poppins" w:cs="Poppins"/>
          <w:u w:val="single"/>
          <w:lang w:val="en" w:eastAsia="en-GB"/>
        </w:rPr>
      </w:pPr>
      <w:r w:rsidRPr="00993DE2">
        <w:rPr>
          <w:rFonts w:ascii="Poppins" w:eastAsia="Times New Roman" w:hAnsi="Poppins" w:cs="Poppins"/>
          <w:u w:val="single"/>
          <w:lang w:val="en" w:eastAsia="en-GB"/>
        </w:rPr>
        <w:t>Phase 1:</w:t>
      </w:r>
    </w:p>
    <w:p w14:paraId="0BB70915" w14:textId="5B34D67D" w:rsidR="00A415CF" w:rsidRPr="00993DE2" w:rsidRDefault="00A415CF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bookmarkStart w:id="2" w:name="_Hlk114234043"/>
      <w:r w:rsidRPr="00993DE2">
        <w:rPr>
          <w:rFonts w:ascii="Poppins" w:eastAsia="Times New Roman" w:hAnsi="Poppins" w:cs="Poppins"/>
          <w:lang w:val="en" w:eastAsia="en-GB"/>
        </w:rPr>
        <w:t>20/09/22</w:t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="00877313" w:rsidRPr="00993DE2">
        <w:rPr>
          <w:rFonts w:ascii="Poppins" w:eastAsia="Times New Roman" w:hAnsi="Poppins" w:cs="Poppins"/>
          <w:lang w:val="en" w:eastAsia="en-GB"/>
        </w:rPr>
        <w:t xml:space="preserve">Phase 1 of </w:t>
      </w:r>
      <w:r w:rsidRPr="00993DE2">
        <w:rPr>
          <w:rFonts w:ascii="Poppins" w:eastAsia="Times New Roman" w:hAnsi="Poppins" w:cs="Poppins"/>
          <w:lang w:val="en" w:eastAsia="en-GB"/>
        </w:rPr>
        <w:t>Arts for Health &amp; Wellbeing Fund opens</w:t>
      </w:r>
    </w:p>
    <w:bookmarkEnd w:id="2"/>
    <w:p w14:paraId="2B94840A" w14:textId="399E48C9" w:rsidR="00D634C3" w:rsidRPr="00993DE2" w:rsidRDefault="00D634C3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2</w:t>
      </w:r>
      <w:r w:rsidR="002602CA" w:rsidRPr="00993DE2">
        <w:rPr>
          <w:rFonts w:ascii="Poppins" w:eastAsia="Times New Roman" w:hAnsi="Poppins" w:cs="Poppins"/>
          <w:lang w:val="en" w:eastAsia="en-GB"/>
        </w:rPr>
        <w:t>7</w:t>
      </w:r>
      <w:r w:rsidRPr="00993DE2">
        <w:rPr>
          <w:rFonts w:ascii="Poppins" w:eastAsia="Times New Roman" w:hAnsi="Poppins" w:cs="Poppins"/>
          <w:lang w:val="en" w:eastAsia="en-GB"/>
        </w:rPr>
        <w:t>/09/22</w:t>
      </w:r>
      <w:r w:rsidR="001C7EFF" w:rsidRPr="00993DE2">
        <w:rPr>
          <w:rFonts w:ascii="Poppins" w:eastAsia="Times New Roman" w:hAnsi="Poppins" w:cs="Poppins"/>
          <w:lang w:val="en" w:eastAsia="en-GB"/>
        </w:rPr>
        <w:t xml:space="preserve"> at 5pm</w:t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="009B791F" w:rsidRPr="00993DE2">
        <w:rPr>
          <w:rFonts w:ascii="Poppins" w:eastAsia="Times New Roman" w:hAnsi="Poppins" w:cs="Poppins"/>
          <w:lang w:val="en" w:eastAsia="en-GB"/>
        </w:rPr>
        <w:t>D</w:t>
      </w:r>
      <w:r w:rsidR="000210E3" w:rsidRPr="00993DE2">
        <w:rPr>
          <w:rFonts w:ascii="Poppins" w:eastAsia="Times New Roman" w:hAnsi="Poppins" w:cs="Poppins"/>
          <w:lang w:val="en" w:eastAsia="en-GB"/>
        </w:rPr>
        <w:t xml:space="preserve">eadline for </w:t>
      </w:r>
      <w:hyperlink r:id="rId13" w:history="1">
        <w:r w:rsidR="000210E3" w:rsidRPr="00993DE2">
          <w:rPr>
            <w:rStyle w:val="Hyperlink"/>
            <w:rFonts w:ascii="Poppins" w:eastAsia="Times New Roman" w:hAnsi="Poppins" w:cs="Poppins"/>
            <w:lang w:val="en" w:eastAsia="en-GB"/>
          </w:rPr>
          <w:t>questions</w:t>
        </w:r>
      </w:hyperlink>
    </w:p>
    <w:p w14:paraId="3C22F139" w14:textId="7125C63E" w:rsidR="002602CA" w:rsidRPr="00993DE2" w:rsidRDefault="0060005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6</w:t>
      </w:r>
      <w:r w:rsidR="00835A2A" w:rsidRPr="00993DE2">
        <w:rPr>
          <w:rFonts w:ascii="Poppins" w:eastAsia="Times New Roman" w:hAnsi="Poppins" w:cs="Poppins"/>
          <w:lang w:val="en" w:eastAsia="en-GB"/>
        </w:rPr>
        <w:t>/10/22 at 10am</w:t>
      </w:r>
      <w:r w:rsidR="00835A2A" w:rsidRPr="00993DE2">
        <w:rPr>
          <w:rFonts w:ascii="Poppins" w:eastAsia="Times New Roman" w:hAnsi="Poppins" w:cs="Poppins"/>
          <w:lang w:val="en" w:eastAsia="en-GB"/>
        </w:rPr>
        <w:tab/>
        <w:t>Deadline for Phase 1 applications</w:t>
      </w:r>
    </w:p>
    <w:p w14:paraId="5133392D" w14:textId="60926288" w:rsidR="0089352E" w:rsidRPr="00993DE2" w:rsidRDefault="0089352E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20/10/22</w:t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="00877313" w:rsidRPr="00993DE2">
        <w:rPr>
          <w:rFonts w:ascii="Poppins" w:eastAsia="Times New Roman" w:hAnsi="Poppins" w:cs="Poppins"/>
          <w:lang w:val="en" w:eastAsia="en-GB"/>
        </w:rPr>
        <w:t>Funding outcome</w:t>
      </w:r>
    </w:p>
    <w:p w14:paraId="4622FEEF" w14:textId="77777777" w:rsidR="00A415CF" w:rsidRPr="00993DE2" w:rsidRDefault="00A415CF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3F57C0DB" w14:textId="3E5903D2" w:rsidR="00A415CF" w:rsidRPr="00993DE2" w:rsidRDefault="00877313" w:rsidP="00993DE2">
      <w:pPr>
        <w:spacing w:after="0" w:line="240" w:lineRule="auto"/>
        <w:rPr>
          <w:rFonts w:ascii="Poppins" w:eastAsia="Times New Roman" w:hAnsi="Poppins" w:cs="Poppins"/>
          <w:u w:val="single"/>
          <w:lang w:val="en" w:eastAsia="en-GB"/>
        </w:rPr>
      </w:pPr>
      <w:r w:rsidRPr="00993DE2">
        <w:rPr>
          <w:rFonts w:ascii="Poppins" w:eastAsia="Times New Roman" w:hAnsi="Poppins" w:cs="Poppins"/>
          <w:u w:val="single"/>
          <w:lang w:val="en" w:eastAsia="en-GB"/>
        </w:rPr>
        <w:t>Phase 2:</w:t>
      </w:r>
    </w:p>
    <w:p w14:paraId="0B1F4859" w14:textId="4A564791" w:rsidR="00877313" w:rsidRPr="00993DE2" w:rsidRDefault="00BD192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15</w:t>
      </w:r>
      <w:r w:rsidR="00877313" w:rsidRPr="00993DE2">
        <w:rPr>
          <w:rFonts w:ascii="Poppins" w:eastAsia="Times New Roman" w:hAnsi="Poppins" w:cs="Poppins"/>
          <w:lang w:val="en" w:eastAsia="en-GB"/>
        </w:rPr>
        <w:t>/11/22</w:t>
      </w:r>
      <w:r w:rsidR="00877313" w:rsidRPr="00993DE2">
        <w:rPr>
          <w:rFonts w:ascii="Poppins" w:eastAsia="Times New Roman" w:hAnsi="Poppins" w:cs="Poppins"/>
          <w:lang w:val="en" w:eastAsia="en-GB"/>
        </w:rPr>
        <w:tab/>
      </w:r>
      <w:r w:rsidR="00877313" w:rsidRPr="00993DE2">
        <w:rPr>
          <w:rFonts w:ascii="Poppins" w:eastAsia="Times New Roman" w:hAnsi="Poppins" w:cs="Poppins"/>
          <w:lang w:val="en" w:eastAsia="en-GB"/>
        </w:rPr>
        <w:tab/>
        <w:t>Phase 2 of Arts for Health &amp; Wellbeing Fund opens</w:t>
      </w:r>
    </w:p>
    <w:p w14:paraId="66B77CF5" w14:textId="07B842FD" w:rsidR="00ED05EB" w:rsidRPr="00993DE2" w:rsidRDefault="00BD192C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22</w:t>
      </w:r>
      <w:r w:rsidR="00700F87" w:rsidRPr="00993DE2">
        <w:rPr>
          <w:rFonts w:ascii="Poppins" w:eastAsia="Times New Roman" w:hAnsi="Poppins" w:cs="Poppins"/>
          <w:lang w:val="en" w:eastAsia="en-GB"/>
        </w:rPr>
        <w:t>/11</w:t>
      </w:r>
      <w:r w:rsidR="00ED05EB" w:rsidRPr="00993DE2">
        <w:rPr>
          <w:rFonts w:ascii="Poppins" w:eastAsia="Times New Roman" w:hAnsi="Poppins" w:cs="Poppins"/>
          <w:lang w:val="en" w:eastAsia="en-GB"/>
        </w:rPr>
        <w:t>/22 at 5pm</w:t>
      </w:r>
      <w:r w:rsidR="00ED05EB" w:rsidRPr="00993DE2">
        <w:rPr>
          <w:rFonts w:ascii="Poppins" w:eastAsia="Times New Roman" w:hAnsi="Poppins" w:cs="Poppins"/>
          <w:lang w:val="en" w:eastAsia="en-GB"/>
        </w:rPr>
        <w:tab/>
        <w:t xml:space="preserve">Deadline for </w:t>
      </w:r>
      <w:hyperlink r:id="rId14" w:history="1">
        <w:r w:rsidR="00ED05EB" w:rsidRPr="00993DE2">
          <w:rPr>
            <w:rStyle w:val="Hyperlink"/>
            <w:rFonts w:ascii="Poppins" w:eastAsia="Times New Roman" w:hAnsi="Poppins" w:cs="Poppins"/>
            <w:lang w:val="en" w:eastAsia="en-GB"/>
          </w:rPr>
          <w:t>questions</w:t>
        </w:r>
      </w:hyperlink>
    </w:p>
    <w:p w14:paraId="46958C8B" w14:textId="58D6043E" w:rsidR="00B52200" w:rsidRPr="00993DE2" w:rsidRDefault="00700F87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2</w:t>
      </w:r>
      <w:r w:rsidR="00BD192C" w:rsidRPr="00993DE2">
        <w:rPr>
          <w:rFonts w:ascii="Poppins" w:eastAsia="Times New Roman" w:hAnsi="Poppins" w:cs="Poppins"/>
          <w:lang w:val="en" w:eastAsia="en-GB"/>
        </w:rPr>
        <w:t>8</w:t>
      </w:r>
      <w:r w:rsidR="00B52200" w:rsidRPr="00993DE2">
        <w:rPr>
          <w:rFonts w:ascii="Poppins" w:eastAsia="Times New Roman" w:hAnsi="Poppins" w:cs="Poppins"/>
          <w:lang w:val="en" w:eastAsia="en-GB"/>
        </w:rPr>
        <w:t>/11/22 at 10am</w:t>
      </w:r>
      <w:r w:rsidR="00FB649B" w:rsidRPr="00993DE2">
        <w:rPr>
          <w:rFonts w:ascii="Poppins" w:eastAsia="Times New Roman" w:hAnsi="Poppins" w:cs="Poppins"/>
          <w:lang w:val="en" w:eastAsia="en-GB"/>
        </w:rPr>
        <w:tab/>
        <w:t>Deadline for Phase 2 applications</w:t>
      </w:r>
    </w:p>
    <w:p w14:paraId="1461FC76" w14:textId="028FE74E" w:rsidR="00376DE6" w:rsidRPr="00993DE2" w:rsidRDefault="00376DE6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16/12/22</w:t>
      </w:r>
      <w:r w:rsidRPr="00993DE2">
        <w:rPr>
          <w:rFonts w:ascii="Poppins" w:eastAsia="Times New Roman" w:hAnsi="Poppins" w:cs="Poppins"/>
          <w:lang w:val="en" w:eastAsia="en-GB"/>
        </w:rPr>
        <w:tab/>
      </w:r>
      <w:r w:rsidRPr="00993DE2">
        <w:rPr>
          <w:rFonts w:ascii="Poppins" w:eastAsia="Times New Roman" w:hAnsi="Poppins" w:cs="Poppins"/>
          <w:lang w:val="en" w:eastAsia="en-GB"/>
        </w:rPr>
        <w:tab/>
        <w:t>Funding outcome</w:t>
      </w:r>
    </w:p>
    <w:p w14:paraId="5493C09C" w14:textId="43510839" w:rsidR="00894499" w:rsidRPr="00993DE2" w:rsidRDefault="00894499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p w14:paraId="16B54D99" w14:textId="709A5236" w:rsidR="00894499" w:rsidRPr="00993DE2" w:rsidRDefault="00894499" w:rsidP="00993DE2">
      <w:pPr>
        <w:spacing w:after="0" w:line="240" w:lineRule="auto"/>
        <w:rPr>
          <w:rFonts w:ascii="Poppins" w:eastAsia="Times New Roman" w:hAnsi="Poppins" w:cs="Poppins"/>
          <w:u w:val="single"/>
          <w:lang w:val="en" w:eastAsia="en-GB"/>
        </w:rPr>
      </w:pPr>
      <w:r w:rsidRPr="00993DE2">
        <w:rPr>
          <w:rFonts w:ascii="Poppins" w:eastAsia="Times New Roman" w:hAnsi="Poppins" w:cs="Poppins"/>
          <w:u w:val="single"/>
          <w:lang w:val="en" w:eastAsia="en-GB"/>
        </w:rPr>
        <w:t>Phase 1+2:</w:t>
      </w:r>
    </w:p>
    <w:p w14:paraId="42F33FB2" w14:textId="7C129948" w:rsidR="000D2BA9" w:rsidRPr="00993DE2" w:rsidRDefault="003A0E24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05/04/2024</w:t>
      </w:r>
      <w:r w:rsidR="0019334D" w:rsidRPr="00993DE2">
        <w:rPr>
          <w:rFonts w:ascii="Poppins" w:eastAsia="Times New Roman" w:hAnsi="Poppins" w:cs="Poppins"/>
          <w:bCs/>
          <w:lang w:val="en" w:eastAsia="en-GB"/>
        </w:rPr>
        <w:tab/>
      </w:r>
      <w:r w:rsidR="0019334D" w:rsidRPr="00993DE2">
        <w:rPr>
          <w:rFonts w:ascii="Poppins" w:eastAsia="Times New Roman" w:hAnsi="Poppins" w:cs="Poppins"/>
          <w:bCs/>
          <w:lang w:val="en" w:eastAsia="en-GB"/>
        </w:rPr>
        <w:tab/>
      </w:r>
      <w:r w:rsidR="00324AA1" w:rsidRPr="00993DE2">
        <w:rPr>
          <w:rFonts w:ascii="Poppins" w:eastAsia="Times New Roman" w:hAnsi="Poppins" w:cs="Poppins"/>
          <w:bCs/>
          <w:lang w:val="en" w:eastAsia="en-GB"/>
        </w:rPr>
        <w:t>All f</w:t>
      </w:r>
      <w:r w:rsidR="00CD6696" w:rsidRPr="00993DE2">
        <w:rPr>
          <w:rFonts w:ascii="Poppins" w:eastAsia="Times New Roman" w:hAnsi="Poppins" w:cs="Poppins"/>
          <w:lang w:val="en" w:eastAsia="en-GB"/>
        </w:rPr>
        <w:t xml:space="preserve">unded activity </w:t>
      </w:r>
      <w:r w:rsidR="0084595E" w:rsidRPr="00993DE2">
        <w:rPr>
          <w:rFonts w:ascii="Poppins" w:eastAsia="Times New Roman" w:hAnsi="Poppins" w:cs="Poppins"/>
          <w:lang w:val="en" w:eastAsia="en-GB"/>
        </w:rPr>
        <w:t>has been delivered</w:t>
      </w:r>
    </w:p>
    <w:p w14:paraId="2D093F41" w14:textId="55A3741D" w:rsidR="00CD6696" w:rsidRPr="00993DE2" w:rsidRDefault="009B791F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  <w:r w:rsidRPr="00993DE2">
        <w:rPr>
          <w:rFonts w:ascii="Poppins" w:eastAsia="Times New Roman" w:hAnsi="Poppins" w:cs="Poppins"/>
          <w:lang w:val="en" w:eastAsia="en-GB"/>
        </w:rPr>
        <w:t>01/05/2024</w:t>
      </w:r>
      <w:r w:rsidR="00CD6696" w:rsidRPr="00993DE2">
        <w:rPr>
          <w:rFonts w:ascii="Poppins" w:eastAsia="Times New Roman" w:hAnsi="Poppins" w:cs="Poppins"/>
          <w:lang w:val="en" w:eastAsia="en-GB"/>
        </w:rPr>
        <w:tab/>
      </w:r>
      <w:r w:rsidR="00CD6696" w:rsidRPr="00993DE2">
        <w:rPr>
          <w:rFonts w:ascii="Poppins" w:eastAsia="Times New Roman" w:hAnsi="Poppins" w:cs="Poppins"/>
          <w:lang w:val="en" w:eastAsia="en-GB"/>
        </w:rPr>
        <w:tab/>
        <w:t>Evaluation</w:t>
      </w:r>
      <w:r w:rsidR="00324AA1" w:rsidRPr="00993DE2">
        <w:rPr>
          <w:rFonts w:ascii="Poppins" w:eastAsia="Times New Roman" w:hAnsi="Poppins" w:cs="Poppins"/>
          <w:lang w:val="en" w:eastAsia="en-GB"/>
        </w:rPr>
        <w:t xml:space="preserve"> deadline</w:t>
      </w:r>
    </w:p>
    <w:p w14:paraId="78675CCC" w14:textId="77777777" w:rsidR="00CD6696" w:rsidRPr="00993DE2" w:rsidRDefault="00CD6696" w:rsidP="00993DE2">
      <w:pPr>
        <w:spacing w:after="0" w:line="240" w:lineRule="auto"/>
        <w:rPr>
          <w:rFonts w:ascii="Poppins" w:eastAsia="Times New Roman" w:hAnsi="Poppins" w:cs="Poppins"/>
          <w:lang w:val="en" w:eastAsia="en-GB"/>
        </w:rPr>
      </w:pPr>
    </w:p>
    <w:sectPr w:rsidR="00CD6696" w:rsidRPr="00993DE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566F" w14:textId="77777777" w:rsidR="00663F0D" w:rsidRDefault="00663F0D" w:rsidP="00413132">
      <w:pPr>
        <w:spacing w:after="0" w:line="240" w:lineRule="auto"/>
      </w:pPr>
      <w:r>
        <w:separator/>
      </w:r>
    </w:p>
  </w:endnote>
  <w:endnote w:type="continuationSeparator" w:id="0">
    <w:p w14:paraId="7E8489AE" w14:textId="77777777" w:rsidR="00663F0D" w:rsidRDefault="00663F0D" w:rsidP="00413132">
      <w:pPr>
        <w:spacing w:after="0" w:line="240" w:lineRule="auto"/>
      </w:pPr>
      <w:r>
        <w:continuationSeparator/>
      </w:r>
    </w:p>
  </w:endnote>
  <w:endnote w:type="continuationNotice" w:id="1">
    <w:p w14:paraId="2B9FE8E5" w14:textId="77777777" w:rsidR="00663F0D" w:rsidRDefault="00663F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213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6D7EE" w14:textId="6009F9C5" w:rsidR="004836E7" w:rsidRPr="004836E7" w:rsidRDefault="004836E7" w:rsidP="004836E7">
        <w:pPr>
          <w:pStyle w:val="Footer"/>
          <w:jc w:val="right"/>
          <w:rPr>
            <w:rFonts w:ascii="Libre Franklin" w:hAnsi="Libre Franklin"/>
            <w:noProof/>
            <w:sz w:val="24"/>
            <w:szCs w:val="24"/>
          </w:rPr>
        </w:pPr>
        <w:r w:rsidRPr="004836E7">
          <w:rPr>
            <w:rFonts w:ascii="Libre Franklin" w:hAnsi="Libre Franklin"/>
            <w:sz w:val="24"/>
            <w:szCs w:val="24"/>
          </w:rPr>
          <w:fldChar w:fldCharType="begin"/>
        </w:r>
        <w:r w:rsidRPr="004836E7">
          <w:rPr>
            <w:rFonts w:ascii="Libre Franklin" w:hAnsi="Libre Franklin"/>
            <w:sz w:val="24"/>
            <w:szCs w:val="24"/>
          </w:rPr>
          <w:instrText xml:space="preserve"> PAGE   \* MERGEFORMAT </w:instrText>
        </w:r>
        <w:r w:rsidRPr="004836E7">
          <w:rPr>
            <w:rFonts w:ascii="Libre Franklin" w:hAnsi="Libre Franklin"/>
            <w:sz w:val="24"/>
            <w:szCs w:val="24"/>
          </w:rPr>
          <w:fldChar w:fldCharType="separate"/>
        </w:r>
        <w:r w:rsidRPr="004836E7">
          <w:rPr>
            <w:rFonts w:ascii="Libre Franklin" w:hAnsi="Libre Franklin"/>
            <w:noProof/>
            <w:sz w:val="24"/>
            <w:szCs w:val="24"/>
          </w:rPr>
          <w:t>2</w:t>
        </w:r>
        <w:r w:rsidRPr="004836E7">
          <w:rPr>
            <w:rFonts w:ascii="Libre Franklin" w:hAnsi="Libre Franklin"/>
            <w:noProof/>
            <w:sz w:val="24"/>
            <w:szCs w:val="24"/>
          </w:rPr>
          <w:fldChar w:fldCharType="end"/>
        </w:r>
        <w:r w:rsidRPr="004836E7">
          <w:rPr>
            <w:rFonts w:ascii="Libre Franklin" w:hAnsi="Libre Franklin"/>
            <w:noProof/>
            <w:sz w:val="24"/>
            <w:szCs w:val="24"/>
          </w:rPr>
          <w:t>/4</w:t>
        </w:r>
      </w:p>
    </w:sdtContent>
  </w:sdt>
  <w:p w14:paraId="3C219423" w14:textId="2BEDEBD5" w:rsidR="00325D8E" w:rsidRDefault="00325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C5F6" w14:textId="77777777" w:rsidR="00663F0D" w:rsidRDefault="00663F0D" w:rsidP="00413132">
      <w:pPr>
        <w:spacing w:after="0" w:line="240" w:lineRule="auto"/>
      </w:pPr>
      <w:r>
        <w:separator/>
      </w:r>
    </w:p>
  </w:footnote>
  <w:footnote w:type="continuationSeparator" w:id="0">
    <w:p w14:paraId="3CC9877E" w14:textId="77777777" w:rsidR="00663F0D" w:rsidRDefault="00663F0D" w:rsidP="00413132">
      <w:pPr>
        <w:spacing w:after="0" w:line="240" w:lineRule="auto"/>
      </w:pPr>
      <w:r>
        <w:continuationSeparator/>
      </w:r>
    </w:p>
  </w:footnote>
  <w:footnote w:type="continuationNotice" w:id="1">
    <w:p w14:paraId="64C3E431" w14:textId="77777777" w:rsidR="00663F0D" w:rsidRDefault="00663F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61C" w14:textId="77777777" w:rsidR="00165361" w:rsidRDefault="00492A9C" w:rsidP="00492A9C">
    <w:pPr>
      <w:pStyle w:val="Header"/>
      <w:jc w:val="right"/>
    </w:pPr>
    <w:r>
      <w:rPr>
        <w:noProof/>
      </w:rPr>
      <w:drawing>
        <wp:inline distT="0" distB="0" distL="0" distR="0" wp14:anchorId="6D34FA91" wp14:editId="247D8131">
          <wp:extent cx="1720859" cy="1171575"/>
          <wp:effectExtent l="0" t="0" r="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717" cy="118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BCEC4" w14:textId="17CCE540" w:rsidR="00413132" w:rsidRDefault="00413132" w:rsidP="00492A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D8F182" wp14:editId="58B5F3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a02a40a9a6d8c9f67aa351ed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4F19A9" w14:textId="77777777" w:rsidR="00413132" w:rsidRPr="00413132" w:rsidRDefault="00413132" w:rsidP="0041313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313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8F182" id="_x0000_t202" coordsize="21600,21600" o:spt="202" path="m,l,21600r21600,l21600,xe">
              <v:stroke joinstyle="miter"/>
              <v:path gradientshapeok="t" o:connecttype="rect"/>
            </v:shapetype>
            <v:shape id="MSIPCMa02a40a9a6d8c9f67aa351ed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574F19A9" w14:textId="77777777" w:rsidR="00413132" w:rsidRPr="00413132" w:rsidRDefault="00413132" w:rsidP="0041313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3132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580"/>
    <w:multiLevelType w:val="multilevel"/>
    <w:tmpl w:val="687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6614"/>
    <w:multiLevelType w:val="hybridMultilevel"/>
    <w:tmpl w:val="A696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1EDE"/>
    <w:multiLevelType w:val="multilevel"/>
    <w:tmpl w:val="DF2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1220D"/>
    <w:multiLevelType w:val="multilevel"/>
    <w:tmpl w:val="139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C2782"/>
    <w:multiLevelType w:val="hybridMultilevel"/>
    <w:tmpl w:val="D3F29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B66FBC"/>
    <w:multiLevelType w:val="hybridMultilevel"/>
    <w:tmpl w:val="07E8B9C0"/>
    <w:lvl w:ilvl="0" w:tplc="B1EAF312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2DC9"/>
    <w:multiLevelType w:val="multilevel"/>
    <w:tmpl w:val="4AB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A6B65"/>
    <w:multiLevelType w:val="multilevel"/>
    <w:tmpl w:val="91A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23457"/>
    <w:multiLevelType w:val="hybridMultilevel"/>
    <w:tmpl w:val="B920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5148">
    <w:abstractNumId w:val="3"/>
  </w:num>
  <w:num w:numId="2" w16cid:durableId="902062727">
    <w:abstractNumId w:val="6"/>
  </w:num>
  <w:num w:numId="3" w16cid:durableId="932014001">
    <w:abstractNumId w:val="2"/>
  </w:num>
  <w:num w:numId="4" w16cid:durableId="510724104">
    <w:abstractNumId w:val="0"/>
  </w:num>
  <w:num w:numId="5" w16cid:durableId="2040809883">
    <w:abstractNumId w:val="7"/>
  </w:num>
  <w:num w:numId="6" w16cid:durableId="656541056">
    <w:abstractNumId w:val="1"/>
  </w:num>
  <w:num w:numId="7" w16cid:durableId="1616398534">
    <w:abstractNumId w:val="5"/>
  </w:num>
  <w:num w:numId="8" w16cid:durableId="1460417703">
    <w:abstractNumId w:val="4"/>
  </w:num>
  <w:num w:numId="9" w16cid:durableId="1269503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20"/>
    <w:rsid w:val="000040FB"/>
    <w:rsid w:val="00004BBA"/>
    <w:rsid w:val="00006A72"/>
    <w:rsid w:val="0001163F"/>
    <w:rsid w:val="00012AFC"/>
    <w:rsid w:val="0001603D"/>
    <w:rsid w:val="00016402"/>
    <w:rsid w:val="000210E3"/>
    <w:rsid w:val="00025C80"/>
    <w:rsid w:val="00034949"/>
    <w:rsid w:val="0004183B"/>
    <w:rsid w:val="00051F0C"/>
    <w:rsid w:val="00054BCB"/>
    <w:rsid w:val="00056001"/>
    <w:rsid w:val="000703ED"/>
    <w:rsid w:val="000708DE"/>
    <w:rsid w:val="000725F8"/>
    <w:rsid w:val="00076714"/>
    <w:rsid w:val="00077837"/>
    <w:rsid w:val="00094E8F"/>
    <w:rsid w:val="00095C21"/>
    <w:rsid w:val="000C0201"/>
    <w:rsid w:val="000C5472"/>
    <w:rsid w:val="000C6907"/>
    <w:rsid w:val="000D2BA9"/>
    <w:rsid w:val="000D33AC"/>
    <w:rsid w:val="000E2FF6"/>
    <w:rsid w:val="000E4925"/>
    <w:rsid w:val="000F494F"/>
    <w:rsid w:val="000F5A68"/>
    <w:rsid w:val="001109E0"/>
    <w:rsid w:val="00112282"/>
    <w:rsid w:val="001165A6"/>
    <w:rsid w:val="00137E25"/>
    <w:rsid w:val="00140F63"/>
    <w:rsid w:val="001535BE"/>
    <w:rsid w:val="00153C39"/>
    <w:rsid w:val="00161CD0"/>
    <w:rsid w:val="00163B2E"/>
    <w:rsid w:val="00165361"/>
    <w:rsid w:val="00170FCD"/>
    <w:rsid w:val="00174544"/>
    <w:rsid w:val="00184ECE"/>
    <w:rsid w:val="001873EC"/>
    <w:rsid w:val="001879FB"/>
    <w:rsid w:val="00191A72"/>
    <w:rsid w:val="0019334D"/>
    <w:rsid w:val="00194699"/>
    <w:rsid w:val="00194E42"/>
    <w:rsid w:val="001A6B81"/>
    <w:rsid w:val="001B0EC2"/>
    <w:rsid w:val="001C607E"/>
    <w:rsid w:val="001C7EFF"/>
    <w:rsid w:val="001D15D2"/>
    <w:rsid w:val="001D2AF3"/>
    <w:rsid w:val="001D487F"/>
    <w:rsid w:val="001E080B"/>
    <w:rsid w:val="001E2D03"/>
    <w:rsid w:val="001F10DF"/>
    <w:rsid w:val="001F5623"/>
    <w:rsid w:val="001F5AED"/>
    <w:rsid w:val="00206113"/>
    <w:rsid w:val="00207F88"/>
    <w:rsid w:val="002159ED"/>
    <w:rsid w:val="00223870"/>
    <w:rsid w:val="00235D7B"/>
    <w:rsid w:val="00235DA5"/>
    <w:rsid w:val="002441A9"/>
    <w:rsid w:val="00250C9E"/>
    <w:rsid w:val="002602CA"/>
    <w:rsid w:val="002715EA"/>
    <w:rsid w:val="00290BDC"/>
    <w:rsid w:val="00295651"/>
    <w:rsid w:val="00297A67"/>
    <w:rsid w:val="002B1AD0"/>
    <w:rsid w:val="002B3C1D"/>
    <w:rsid w:val="002B56AF"/>
    <w:rsid w:val="002C67CB"/>
    <w:rsid w:val="002D08A0"/>
    <w:rsid w:val="002E30E5"/>
    <w:rsid w:val="002F3CC4"/>
    <w:rsid w:val="00311862"/>
    <w:rsid w:val="00311953"/>
    <w:rsid w:val="00324AA1"/>
    <w:rsid w:val="00325CF1"/>
    <w:rsid w:val="00325D8E"/>
    <w:rsid w:val="00331D59"/>
    <w:rsid w:val="003366D6"/>
    <w:rsid w:val="00336D4E"/>
    <w:rsid w:val="00347570"/>
    <w:rsid w:val="0035074C"/>
    <w:rsid w:val="00353B9C"/>
    <w:rsid w:val="00354982"/>
    <w:rsid w:val="00360CFB"/>
    <w:rsid w:val="003707C6"/>
    <w:rsid w:val="00376DE6"/>
    <w:rsid w:val="0037736B"/>
    <w:rsid w:val="00393DC9"/>
    <w:rsid w:val="0039759D"/>
    <w:rsid w:val="00397B5C"/>
    <w:rsid w:val="00397F9A"/>
    <w:rsid w:val="003A0E24"/>
    <w:rsid w:val="003A291A"/>
    <w:rsid w:val="003A71C3"/>
    <w:rsid w:val="003C3721"/>
    <w:rsid w:val="003C3E90"/>
    <w:rsid w:val="003E0025"/>
    <w:rsid w:val="00413132"/>
    <w:rsid w:val="00415B4C"/>
    <w:rsid w:val="00421B37"/>
    <w:rsid w:val="0042234D"/>
    <w:rsid w:val="00431A21"/>
    <w:rsid w:val="0044634A"/>
    <w:rsid w:val="00446B9D"/>
    <w:rsid w:val="00465BED"/>
    <w:rsid w:val="004725D3"/>
    <w:rsid w:val="004836E7"/>
    <w:rsid w:val="00486A87"/>
    <w:rsid w:val="00492A9C"/>
    <w:rsid w:val="00497C99"/>
    <w:rsid w:val="004B0777"/>
    <w:rsid w:val="004C6AA8"/>
    <w:rsid w:val="004D12CF"/>
    <w:rsid w:val="004D3401"/>
    <w:rsid w:val="004E1A93"/>
    <w:rsid w:val="004E274C"/>
    <w:rsid w:val="004E4350"/>
    <w:rsid w:val="004F4A29"/>
    <w:rsid w:val="00500B2C"/>
    <w:rsid w:val="00505906"/>
    <w:rsid w:val="00526F09"/>
    <w:rsid w:val="0056798F"/>
    <w:rsid w:val="00574E74"/>
    <w:rsid w:val="0057744F"/>
    <w:rsid w:val="00583C95"/>
    <w:rsid w:val="00585FFA"/>
    <w:rsid w:val="00590508"/>
    <w:rsid w:val="00592331"/>
    <w:rsid w:val="00592336"/>
    <w:rsid w:val="005A41FF"/>
    <w:rsid w:val="005B4930"/>
    <w:rsid w:val="005B565B"/>
    <w:rsid w:val="005B61A6"/>
    <w:rsid w:val="005C1AAF"/>
    <w:rsid w:val="005C33F3"/>
    <w:rsid w:val="005C7DB9"/>
    <w:rsid w:val="005D3028"/>
    <w:rsid w:val="005D7C52"/>
    <w:rsid w:val="005E17CD"/>
    <w:rsid w:val="005E188D"/>
    <w:rsid w:val="005E6560"/>
    <w:rsid w:val="0060005C"/>
    <w:rsid w:val="00612DA3"/>
    <w:rsid w:val="00616C78"/>
    <w:rsid w:val="00616CA5"/>
    <w:rsid w:val="006248B0"/>
    <w:rsid w:val="006259D5"/>
    <w:rsid w:val="00632B1B"/>
    <w:rsid w:val="00635F3C"/>
    <w:rsid w:val="006413DA"/>
    <w:rsid w:val="00653628"/>
    <w:rsid w:val="00663F0D"/>
    <w:rsid w:val="006900EE"/>
    <w:rsid w:val="00693562"/>
    <w:rsid w:val="006A44E5"/>
    <w:rsid w:val="006A7BF1"/>
    <w:rsid w:val="006B119D"/>
    <w:rsid w:val="006C5DDE"/>
    <w:rsid w:val="006D06E8"/>
    <w:rsid w:val="006D2ED5"/>
    <w:rsid w:val="006D5373"/>
    <w:rsid w:val="006D597E"/>
    <w:rsid w:val="006E08D7"/>
    <w:rsid w:val="006E1A47"/>
    <w:rsid w:val="006F5251"/>
    <w:rsid w:val="006F6BA2"/>
    <w:rsid w:val="00700F87"/>
    <w:rsid w:val="00703A26"/>
    <w:rsid w:val="00722448"/>
    <w:rsid w:val="00737914"/>
    <w:rsid w:val="00741BAB"/>
    <w:rsid w:val="007429DE"/>
    <w:rsid w:val="00742EBD"/>
    <w:rsid w:val="00743271"/>
    <w:rsid w:val="00744331"/>
    <w:rsid w:val="00745A5A"/>
    <w:rsid w:val="0075250D"/>
    <w:rsid w:val="007644D9"/>
    <w:rsid w:val="00765286"/>
    <w:rsid w:val="007678F2"/>
    <w:rsid w:val="00771F3F"/>
    <w:rsid w:val="007832A4"/>
    <w:rsid w:val="00783399"/>
    <w:rsid w:val="007932AB"/>
    <w:rsid w:val="00793AC7"/>
    <w:rsid w:val="007B58E1"/>
    <w:rsid w:val="007B64FF"/>
    <w:rsid w:val="007B7C08"/>
    <w:rsid w:val="007C4AA5"/>
    <w:rsid w:val="007C584A"/>
    <w:rsid w:val="007C696E"/>
    <w:rsid w:val="007C77CE"/>
    <w:rsid w:val="00817831"/>
    <w:rsid w:val="00821994"/>
    <w:rsid w:val="00824641"/>
    <w:rsid w:val="00835A2A"/>
    <w:rsid w:val="008361C3"/>
    <w:rsid w:val="008408D9"/>
    <w:rsid w:val="0084595E"/>
    <w:rsid w:val="00854880"/>
    <w:rsid w:val="0085756C"/>
    <w:rsid w:val="008643D6"/>
    <w:rsid w:val="00877313"/>
    <w:rsid w:val="008805B0"/>
    <w:rsid w:val="0089352E"/>
    <w:rsid w:val="00894499"/>
    <w:rsid w:val="00897526"/>
    <w:rsid w:val="008B2C63"/>
    <w:rsid w:val="008C0F1E"/>
    <w:rsid w:val="008C7AFF"/>
    <w:rsid w:val="008D1D3F"/>
    <w:rsid w:val="008D3B15"/>
    <w:rsid w:val="008D3F86"/>
    <w:rsid w:val="008D76AE"/>
    <w:rsid w:val="008D7998"/>
    <w:rsid w:val="008D7DA0"/>
    <w:rsid w:val="008E1164"/>
    <w:rsid w:val="008E425E"/>
    <w:rsid w:val="008E54E1"/>
    <w:rsid w:val="008F3186"/>
    <w:rsid w:val="008F398B"/>
    <w:rsid w:val="00902E83"/>
    <w:rsid w:val="0090305E"/>
    <w:rsid w:val="00912D59"/>
    <w:rsid w:val="009130EE"/>
    <w:rsid w:val="00917A42"/>
    <w:rsid w:val="0092230E"/>
    <w:rsid w:val="00922DBD"/>
    <w:rsid w:val="009309CB"/>
    <w:rsid w:val="00933E3F"/>
    <w:rsid w:val="00935023"/>
    <w:rsid w:val="00963334"/>
    <w:rsid w:val="00963F20"/>
    <w:rsid w:val="00984EA2"/>
    <w:rsid w:val="00985CF7"/>
    <w:rsid w:val="00987120"/>
    <w:rsid w:val="009906BF"/>
    <w:rsid w:val="00990DA3"/>
    <w:rsid w:val="00993DE2"/>
    <w:rsid w:val="009A2964"/>
    <w:rsid w:val="009A2D12"/>
    <w:rsid w:val="009B4835"/>
    <w:rsid w:val="009B791F"/>
    <w:rsid w:val="009C7336"/>
    <w:rsid w:val="009E1CF2"/>
    <w:rsid w:val="009E6401"/>
    <w:rsid w:val="009F19DD"/>
    <w:rsid w:val="009F553E"/>
    <w:rsid w:val="00A05550"/>
    <w:rsid w:val="00A06966"/>
    <w:rsid w:val="00A134A7"/>
    <w:rsid w:val="00A15465"/>
    <w:rsid w:val="00A221C3"/>
    <w:rsid w:val="00A236DD"/>
    <w:rsid w:val="00A24597"/>
    <w:rsid w:val="00A415CF"/>
    <w:rsid w:val="00A50515"/>
    <w:rsid w:val="00A5517A"/>
    <w:rsid w:val="00A572D0"/>
    <w:rsid w:val="00A62E55"/>
    <w:rsid w:val="00A70506"/>
    <w:rsid w:val="00A77F5D"/>
    <w:rsid w:val="00A8066C"/>
    <w:rsid w:val="00A91EDE"/>
    <w:rsid w:val="00A939F0"/>
    <w:rsid w:val="00A939FE"/>
    <w:rsid w:val="00A94E20"/>
    <w:rsid w:val="00AB12D4"/>
    <w:rsid w:val="00AD1AC5"/>
    <w:rsid w:val="00AD23B2"/>
    <w:rsid w:val="00AE0E17"/>
    <w:rsid w:val="00AE11E0"/>
    <w:rsid w:val="00AE588C"/>
    <w:rsid w:val="00AF26E0"/>
    <w:rsid w:val="00B011E5"/>
    <w:rsid w:val="00B0271D"/>
    <w:rsid w:val="00B214F6"/>
    <w:rsid w:val="00B22BF1"/>
    <w:rsid w:val="00B434D9"/>
    <w:rsid w:val="00B52200"/>
    <w:rsid w:val="00B5313B"/>
    <w:rsid w:val="00B574E8"/>
    <w:rsid w:val="00B7555C"/>
    <w:rsid w:val="00B919EE"/>
    <w:rsid w:val="00BB0808"/>
    <w:rsid w:val="00BB63FB"/>
    <w:rsid w:val="00BC2EE1"/>
    <w:rsid w:val="00BC5381"/>
    <w:rsid w:val="00BD0BE0"/>
    <w:rsid w:val="00BD192C"/>
    <w:rsid w:val="00BE0150"/>
    <w:rsid w:val="00BF6E5C"/>
    <w:rsid w:val="00C11684"/>
    <w:rsid w:val="00C1228B"/>
    <w:rsid w:val="00C12D5A"/>
    <w:rsid w:val="00C15DC7"/>
    <w:rsid w:val="00C307C1"/>
    <w:rsid w:val="00C30873"/>
    <w:rsid w:val="00C32276"/>
    <w:rsid w:val="00C56813"/>
    <w:rsid w:val="00C72330"/>
    <w:rsid w:val="00C76F35"/>
    <w:rsid w:val="00C97E98"/>
    <w:rsid w:val="00CA26F2"/>
    <w:rsid w:val="00CB2579"/>
    <w:rsid w:val="00CB45D2"/>
    <w:rsid w:val="00CC184E"/>
    <w:rsid w:val="00CD0330"/>
    <w:rsid w:val="00CD254D"/>
    <w:rsid w:val="00CD6696"/>
    <w:rsid w:val="00CE1D49"/>
    <w:rsid w:val="00CE6626"/>
    <w:rsid w:val="00CF039A"/>
    <w:rsid w:val="00CF7D68"/>
    <w:rsid w:val="00D1773C"/>
    <w:rsid w:val="00D2433F"/>
    <w:rsid w:val="00D35B8E"/>
    <w:rsid w:val="00D35E88"/>
    <w:rsid w:val="00D37716"/>
    <w:rsid w:val="00D634C3"/>
    <w:rsid w:val="00D737B9"/>
    <w:rsid w:val="00D762BA"/>
    <w:rsid w:val="00D76438"/>
    <w:rsid w:val="00D84DCE"/>
    <w:rsid w:val="00DD6B6A"/>
    <w:rsid w:val="00DD7B2C"/>
    <w:rsid w:val="00DF61F5"/>
    <w:rsid w:val="00E03D3D"/>
    <w:rsid w:val="00E10C44"/>
    <w:rsid w:val="00E11685"/>
    <w:rsid w:val="00E243C6"/>
    <w:rsid w:val="00E25EEC"/>
    <w:rsid w:val="00E30AB9"/>
    <w:rsid w:val="00E42822"/>
    <w:rsid w:val="00E464AE"/>
    <w:rsid w:val="00E540C8"/>
    <w:rsid w:val="00E5577B"/>
    <w:rsid w:val="00E56150"/>
    <w:rsid w:val="00E61BA6"/>
    <w:rsid w:val="00E63308"/>
    <w:rsid w:val="00E80B2D"/>
    <w:rsid w:val="00EA1D73"/>
    <w:rsid w:val="00EB0E1C"/>
    <w:rsid w:val="00EB11A7"/>
    <w:rsid w:val="00EC317C"/>
    <w:rsid w:val="00EC3A9F"/>
    <w:rsid w:val="00ED05EB"/>
    <w:rsid w:val="00EE2ED8"/>
    <w:rsid w:val="00EF25BC"/>
    <w:rsid w:val="00F0029A"/>
    <w:rsid w:val="00F12551"/>
    <w:rsid w:val="00F25503"/>
    <w:rsid w:val="00F33253"/>
    <w:rsid w:val="00F333C0"/>
    <w:rsid w:val="00F33BB8"/>
    <w:rsid w:val="00F33DBE"/>
    <w:rsid w:val="00F428A7"/>
    <w:rsid w:val="00F42F5F"/>
    <w:rsid w:val="00F4333D"/>
    <w:rsid w:val="00F4395E"/>
    <w:rsid w:val="00F56B67"/>
    <w:rsid w:val="00F67107"/>
    <w:rsid w:val="00F87947"/>
    <w:rsid w:val="00FA2E82"/>
    <w:rsid w:val="00FA31E4"/>
    <w:rsid w:val="00FA6134"/>
    <w:rsid w:val="00FB2FCB"/>
    <w:rsid w:val="00FB649B"/>
    <w:rsid w:val="00FB70A3"/>
    <w:rsid w:val="00FE4EB1"/>
    <w:rsid w:val="00FF28E4"/>
    <w:rsid w:val="02527B16"/>
    <w:rsid w:val="04234FDB"/>
    <w:rsid w:val="07A6AB95"/>
    <w:rsid w:val="0E21AD6C"/>
    <w:rsid w:val="0F47084D"/>
    <w:rsid w:val="10590ACB"/>
    <w:rsid w:val="114D4161"/>
    <w:rsid w:val="12499F38"/>
    <w:rsid w:val="198CD501"/>
    <w:rsid w:val="1B06388C"/>
    <w:rsid w:val="25B7808E"/>
    <w:rsid w:val="261D81E7"/>
    <w:rsid w:val="26CFCA56"/>
    <w:rsid w:val="2B9FA063"/>
    <w:rsid w:val="2E420CEC"/>
    <w:rsid w:val="315861D8"/>
    <w:rsid w:val="332DCD6A"/>
    <w:rsid w:val="332F6309"/>
    <w:rsid w:val="392784A0"/>
    <w:rsid w:val="3C413781"/>
    <w:rsid w:val="46DFBEE2"/>
    <w:rsid w:val="4ADA0A14"/>
    <w:rsid w:val="5041422D"/>
    <w:rsid w:val="51F2B86E"/>
    <w:rsid w:val="5479F937"/>
    <w:rsid w:val="568C2103"/>
    <w:rsid w:val="581A0AA8"/>
    <w:rsid w:val="59CBDCC4"/>
    <w:rsid w:val="620D3F84"/>
    <w:rsid w:val="62155AE7"/>
    <w:rsid w:val="6400282B"/>
    <w:rsid w:val="672C5A74"/>
    <w:rsid w:val="67CF5C75"/>
    <w:rsid w:val="6E8304C0"/>
    <w:rsid w:val="70EA9469"/>
    <w:rsid w:val="75973871"/>
    <w:rsid w:val="75D480FC"/>
    <w:rsid w:val="764C7849"/>
    <w:rsid w:val="794A767C"/>
    <w:rsid w:val="796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ABA38"/>
  <w15:chartTrackingRefBased/>
  <w15:docId w15:val="{D2D0B436-F788-423E-8BC4-C9BBE7B8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32"/>
  </w:style>
  <w:style w:type="paragraph" w:styleId="Footer">
    <w:name w:val="footer"/>
    <w:basedOn w:val="Normal"/>
    <w:link w:val="FooterChar"/>
    <w:uiPriority w:val="99"/>
    <w:unhideWhenUsed/>
    <w:rsid w:val="0041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32"/>
  </w:style>
  <w:style w:type="character" w:styleId="Hyperlink">
    <w:name w:val="Hyperlink"/>
    <w:basedOn w:val="DefaultParagraphFont"/>
    <w:uiPriority w:val="99"/>
    <w:unhideWhenUsed/>
    <w:rsid w:val="00A77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F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F88"/>
    <w:rPr>
      <w:b/>
      <w:bCs/>
      <w:sz w:val="20"/>
      <w:szCs w:val="20"/>
    </w:rPr>
  </w:style>
  <w:style w:type="paragraph" w:customStyle="1" w:styleId="paragraph">
    <w:name w:val="paragraph"/>
    <w:basedOn w:val="Normal"/>
    <w:rsid w:val="00A1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15465"/>
  </w:style>
  <w:style w:type="character" w:styleId="Strong">
    <w:name w:val="Strong"/>
    <w:basedOn w:val="DefaultParagraphFont"/>
    <w:uiPriority w:val="22"/>
    <w:qFormat/>
    <w:rsid w:val="00191A72"/>
    <w:rPr>
      <w:b/>
      <w:bCs/>
    </w:rPr>
  </w:style>
  <w:style w:type="table" w:styleId="TableGrid">
    <w:name w:val="Table Grid"/>
    <w:basedOn w:val="TableNormal"/>
    <w:uiPriority w:val="39"/>
    <w:rsid w:val="0047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0658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5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lia.Greci@richmondandwandsworth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lia.Greci@richmondandwandsworth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s@wandsworth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lia.Greci@richmondandwandswort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ed76b2d-74a5-4e3b-a21d-9c31c3228249" xsi:nil="true"/>
    <lcf76f155ced4ddcb4097134ff3c332f xmlns="1edd8948-d681-4e0e-a1f9-9dc240f66e04">
      <Terms xmlns="http://schemas.microsoft.com/office/infopath/2007/PartnerControls"/>
    </lcf76f155ced4ddcb4097134ff3c332f>
    <SharedWithUsers xmlns="eed76b2d-74a5-4e3b-a21d-9c31c3228249">
      <UserInfo>
        <DisplayName>May, Tony</DisplayName>
        <AccountId>253</AccountId>
        <AccountType/>
      </UserInfo>
      <UserInfo>
        <DisplayName>Shaffelburg, Steve</DisplayName>
        <AccountId>1469</AccountId>
        <AccountType/>
      </UserInfo>
      <UserInfo>
        <DisplayName>Siba, Lea</DisplayName>
        <AccountId>1470</AccountId>
        <AccountType/>
      </UserInfo>
      <UserInfo>
        <DisplayName>Banks, Paul</DisplayName>
        <AccountId>1471</AccountId>
        <AccountType/>
      </UserInfo>
      <UserInfo>
        <DisplayName>O'Donnell, Sara</DisplayName>
        <AccountId>16</AccountId>
        <AccountType/>
      </UserInfo>
      <UserInfo>
        <DisplayName>Rinsler, Alex</DisplayName>
        <AccountId>141</AccountId>
        <AccountType/>
      </UserInfo>
      <UserInfo>
        <DisplayName>Greci, Lelia</DisplayName>
        <AccountId>18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66ACBAE8DF4C91F98EC3821A5552" ma:contentTypeVersion="18" ma:contentTypeDescription="Create a new document." ma:contentTypeScope="" ma:versionID="d83a74ffcfc189353c9117f1443fb502">
  <xsd:schema xmlns:xsd="http://www.w3.org/2001/XMLSchema" xmlns:xs="http://www.w3.org/2001/XMLSchema" xmlns:p="http://schemas.microsoft.com/office/2006/metadata/properties" xmlns:ns1="http://schemas.microsoft.com/sharepoint/v3" xmlns:ns2="1edd8948-d681-4e0e-a1f9-9dc240f66e04" xmlns:ns3="eed76b2d-74a5-4e3b-a21d-9c31c3228249" targetNamespace="http://schemas.microsoft.com/office/2006/metadata/properties" ma:root="true" ma:fieldsID="0b0fa815c823db71da4b6dafd0a94351" ns1:_="" ns2:_="" ns3:_="">
    <xsd:import namespace="http://schemas.microsoft.com/sharepoint/v3"/>
    <xsd:import namespace="1edd8948-d681-4e0e-a1f9-9dc240f66e04"/>
    <xsd:import namespace="eed76b2d-74a5-4e3b-a21d-9c31c322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d8948-d681-4e0e-a1f9-9dc240f66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6b2d-74a5-4e3b-a21d-9c31c322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74bfbea-be74-429c-b071-0a3337186d52}" ma:internalName="TaxCatchAll" ma:showField="CatchAllData" ma:web="eed76b2d-74a5-4e3b-a21d-9c31c3228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FC369-7546-4983-A830-14AD839CB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3033F-92FA-492C-B364-D3737399CC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B51B8-7056-45CC-B5D4-192623B4AE14}">
  <ds:schemaRefs>
    <ds:schemaRef ds:uri="http://schemas.microsoft.com/office/2006/metadata/properties"/>
    <ds:schemaRef ds:uri="eed76b2d-74a5-4e3b-a21d-9c31c3228249"/>
    <ds:schemaRef ds:uri="http://schemas.microsoft.com/sharepoint/v3"/>
    <ds:schemaRef ds:uri="http://purl.org/dc/terms/"/>
    <ds:schemaRef ds:uri="1edd8948-d681-4e0e-a1f9-9dc240f66e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9C2DDC-EE74-4D12-8E80-DC89395C5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dd8948-d681-4e0e-a1f9-9dc240f66e04"/>
    <ds:schemaRef ds:uri="eed76b2d-74a5-4e3b-a21d-9c31c3228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Links>
    <vt:vector size="24" baseType="variant">
      <vt:variant>
        <vt:i4>7536707</vt:i4>
      </vt:variant>
      <vt:variant>
        <vt:i4>9</vt:i4>
      </vt:variant>
      <vt:variant>
        <vt:i4>0</vt:i4>
      </vt:variant>
      <vt:variant>
        <vt:i4>5</vt:i4>
      </vt:variant>
      <vt:variant>
        <vt:lpwstr>mailto:Lelia.Greci@richmondandwandsworth.gov.uk</vt:lpwstr>
      </vt:variant>
      <vt:variant>
        <vt:lpwstr/>
      </vt:variant>
      <vt:variant>
        <vt:i4>7536707</vt:i4>
      </vt:variant>
      <vt:variant>
        <vt:i4>6</vt:i4>
      </vt:variant>
      <vt:variant>
        <vt:i4>0</vt:i4>
      </vt:variant>
      <vt:variant>
        <vt:i4>5</vt:i4>
      </vt:variant>
      <vt:variant>
        <vt:lpwstr>mailto:Lelia.Greci@richmondandwandsworth.gov.uk</vt:lpwstr>
      </vt:variant>
      <vt:variant>
        <vt:lpwstr/>
      </vt:variant>
      <vt:variant>
        <vt:i4>7536707</vt:i4>
      </vt:variant>
      <vt:variant>
        <vt:i4>3</vt:i4>
      </vt:variant>
      <vt:variant>
        <vt:i4>0</vt:i4>
      </vt:variant>
      <vt:variant>
        <vt:i4>5</vt:i4>
      </vt:variant>
      <vt:variant>
        <vt:lpwstr>mailto:Lelia.Greci@richmondandwandsworth.gov.uk</vt:lpwstr>
      </vt:variant>
      <vt:variant>
        <vt:lpwstr/>
      </vt:variant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mailto:arts@wandsworth.gov.uk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WAF Grant</dc:title>
  <dc:subject/>
  <dc:creator>Greci, Lelia</dc:creator>
  <cp:keywords>WAF;Arts;Grant</cp:keywords>
  <dc:description/>
  <cp:lastModifiedBy>Greci, Lelia</cp:lastModifiedBy>
  <cp:revision>2</cp:revision>
  <dcterms:created xsi:type="dcterms:W3CDTF">2022-09-20T15:02:00Z</dcterms:created>
  <dcterms:modified xsi:type="dcterms:W3CDTF">2022-09-20T15:02:00Z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Lelia.Greci@RichmondandWandsworth.gov.uk</vt:lpwstr>
  </property>
  <property fmtid="{D5CDD505-2E9C-101B-9397-08002B2CF9AE}" pid="5" name="MSIP_Label_763da656-5c75-4f6d-9461-4a3ce9a537cc_SetDate">
    <vt:lpwstr>2019-10-02T17:04:53.9788135Z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68f37d51-59d2-4fba-8976-33f2381d9c06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0x0101000E4A66ACBAE8DF4C91F98EC3821A5552</vt:lpwstr>
  </property>
  <property fmtid="{D5CDD505-2E9C-101B-9397-08002B2CF9AE}" pid="12" name="MediaServiceImageTags">
    <vt:lpwstr/>
  </property>
</Properties>
</file>